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09D0F" w14:textId="77777777" w:rsidR="00F83BFB" w:rsidRDefault="00F83BFB" w:rsidP="00F4434A">
      <w:pPr>
        <w:jc w:val="center"/>
        <w:rPr>
          <w:rFonts w:ascii="Campton Book" w:hAnsi="Campton Book"/>
          <w:b/>
          <w:sz w:val="28"/>
        </w:rPr>
      </w:pPr>
    </w:p>
    <w:p w14:paraId="71CEC27D" w14:textId="3864E421" w:rsidR="001D03BF" w:rsidRPr="004642B7" w:rsidRDefault="001D03BF" w:rsidP="00F4434A">
      <w:pPr>
        <w:jc w:val="center"/>
        <w:rPr>
          <w:rFonts w:ascii="Campton Book" w:hAnsi="Campton Book"/>
          <w:b/>
          <w:sz w:val="28"/>
        </w:rPr>
      </w:pPr>
      <w:r w:rsidRPr="004642B7">
        <w:rPr>
          <w:rFonts w:ascii="Campton Book" w:hAnsi="Campton Book"/>
          <w:b/>
          <w:sz w:val="28"/>
        </w:rPr>
        <w:t>SMLOUVA O POSKYTOVÁNÍ SOCIÁLNÍ SLUŽBY</w:t>
      </w:r>
    </w:p>
    <w:p w14:paraId="6593ECAE" w14:textId="48BEF04C" w:rsidR="001D03BF" w:rsidRPr="004642B7" w:rsidRDefault="001D03BF" w:rsidP="004642B7">
      <w:pPr>
        <w:jc w:val="center"/>
        <w:rPr>
          <w:rFonts w:ascii="Campton Book" w:hAnsi="Campton Book"/>
          <w:sz w:val="28"/>
        </w:rPr>
      </w:pPr>
      <w:r w:rsidRPr="004642B7">
        <w:rPr>
          <w:rFonts w:ascii="Campton Book" w:hAnsi="Campton Book"/>
          <w:b/>
          <w:sz w:val="28"/>
        </w:rPr>
        <w:t>TÍSŇOVÉ PÉČE ŽIVOTA 90, z.</w:t>
      </w:r>
      <w:r w:rsidR="001C18A1">
        <w:rPr>
          <w:rFonts w:ascii="Campton Book" w:hAnsi="Campton Book"/>
          <w:b/>
          <w:sz w:val="28"/>
        </w:rPr>
        <w:t xml:space="preserve"> </w:t>
      </w:r>
      <w:r w:rsidRPr="004642B7">
        <w:rPr>
          <w:rFonts w:ascii="Campton Book" w:hAnsi="Campton Book"/>
          <w:b/>
          <w:sz w:val="28"/>
        </w:rPr>
        <w:t>ú.</w:t>
      </w:r>
    </w:p>
    <w:p w14:paraId="46F790CE" w14:textId="7AD71B26" w:rsidR="001D03BF" w:rsidRPr="00EC668F" w:rsidRDefault="001D03BF" w:rsidP="004642B7">
      <w:pPr>
        <w:spacing w:after="0" w:line="257" w:lineRule="auto"/>
        <w:ind w:left="1134" w:right="1275" w:hanging="1134"/>
        <w:rPr>
          <w:rFonts w:ascii="Campton Book" w:hAnsi="Campton Book"/>
          <w:b/>
        </w:rPr>
      </w:pPr>
      <w:r w:rsidRPr="00EC668F">
        <w:rPr>
          <w:rFonts w:ascii="Campton Book" w:hAnsi="Campton Book"/>
          <w:b/>
        </w:rPr>
        <w:t xml:space="preserve">číslo </w:t>
      </w:r>
      <w:r w:rsidRPr="472AD504">
        <w:rPr>
          <w:rFonts w:ascii="Campton Book" w:hAnsi="Campton Book"/>
          <w:b/>
          <w:bCs/>
        </w:rPr>
        <w:t>Smlouvy</w:t>
      </w:r>
      <w:r w:rsidRPr="00EC668F">
        <w:rPr>
          <w:rFonts w:ascii="Campton Book" w:hAnsi="Campton Book"/>
          <w:b/>
        </w:rPr>
        <w:t xml:space="preserve"> </w:t>
      </w:r>
      <w:r w:rsidRPr="00EC668F">
        <w:rPr>
          <w:rFonts w:ascii="Campton Book" w:hAnsi="Campton Book"/>
          <w:b/>
          <w:i/>
        </w:rPr>
        <w:t>(variabilní symbol</w:t>
      </w:r>
      <w:r w:rsidR="007B27D2" w:rsidRPr="00EC668F">
        <w:rPr>
          <w:rFonts w:ascii="Campton Book" w:hAnsi="Campton Book"/>
          <w:b/>
          <w:i/>
        </w:rPr>
        <w:t>)</w:t>
      </w:r>
      <w:r w:rsidR="007B27D2" w:rsidRPr="00EC668F">
        <w:rPr>
          <w:rFonts w:ascii="Campton Book" w:hAnsi="Campton Book"/>
          <w:b/>
        </w:rPr>
        <w:t>:</w:t>
      </w:r>
      <w:r w:rsidR="007B27D2" w:rsidRPr="472AD504">
        <w:rPr>
          <w:rFonts w:ascii="Campton Book" w:hAnsi="Campton Book"/>
          <w:b/>
          <w:bCs/>
        </w:rPr>
        <w:t xml:space="preserve"> </w:t>
      </w:r>
    </w:p>
    <w:p w14:paraId="642D61A7" w14:textId="77777777" w:rsidR="001D03BF" w:rsidRPr="004642B7" w:rsidRDefault="001D03BF" w:rsidP="004642B7">
      <w:pPr>
        <w:spacing w:after="120" w:line="257" w:lineRule="auto"/>
        <w:ind w:left="1134" w:right="1275" w:hanging="1134"/>
        <w:contextualSpacing/>
        <w:rPr>
          <w:rFonts w:ascii="Campton Book" w:hAnsi="Campton Book"/>
          <w:b/>
        </w:rPr>
      </w:pPr>
    </w:p>
    <w:p w14:paraId="6C683F56" w14:textId="77777777" w:rsidR="001D03BF" w:rsidRPr="00EC668F" w:rsidRDefault="001D03BF" w:rsidP="004642B7">
      <w:pPr>
        <w:spacing w:after="120" w:line="257" w:lineRule="auto"/>
        <w:contextualSpacing/>
        <w:rPr>
          <w:rFonts w:ascii="Campton Book" w:hAnsi="Campton Book"/>
        </w:rPr>
      </w:pPr>
      <w:r w:rsidRPr="00EC668F">
        <w:rPr>
          <w:rFonts w:ascii="Campton Book" w:hAnsi="Campton Book"/>
        </w:rPr>
        <w:t>Níže uvedeného dne, měsíce a roku uzavřeli:</w:t>
      </w:r>
    </w:p>
    <w:p w14:paraId="338C7E0E" w14:textId="3DCCE384" w:rsidR="001D03BF" w:rsidRPr="00EC668F" w:rsidRDefault="001D03BF" w:rsidP="00EC668F">
      <w:pPr>
        <w:spacing w:after="0" w:line="240" w:lineRule="auto"/>
        <w:rPr>
          <w:rFonts w:ascii="Campton Book" w:hAnsi="Campton Book"/>
          <w:b/>
        </w:rPr>
      </w:pPr>
      <w:r w:rsidRPr="00EC668F">
        <w:rPr>
          <w:rFonts w:ascii="Campton Book" w:hAnsi="Campton Book"/>
          <w:b/>
        </w:rPr>
        <w:t>Pan</w:t>
      </w:r>
      <w:r w:rsidR="00D55892">
        <w:rPr>
          <w:rFonts w:ascii="Campton Book" w:hAnsi="Campton Book"/>
          <w:b/>
        </w:rPr>
        <w:t>(</w:t>
      </w:r>
      <w:r w:rsidR="0049365B">
        <w:rPr>
          <w:rFonts w:ascii="Campton Book" w:hAnsi="Campton Book"/>
          <w:b/>
        </w:rPr>
        <w:t>í</w:t>
      </w:r>
      <w:r w:rsidR="00D55892">
        <w:rPr>
          <w:rFonts w:ascii="Campton Book" w:hAnsi="Campton Book"/>
          <w:b/>
        </w:rPr>
        <w:t>)</w:t>
      </w:r>
      <w:r w:rsidR="008E4AF3">
        <w:rPr>
          <w:rFonts w:ascii="Campton Book" w:hAnsi="Campton Book"/>
          <w:b/>
        </w:rPr>
        <w:t>:</w:t>
      </w:r>
      <w:r w:rsidR="0049365B">
        <w:rPr>
          <w:rFonts w:ascii="Campton Book" w:hAnsi="Campton Book"/>
          <w:b/>
        </w:rPr>
        <w:t xml:space="preserve"> </w:t>
      </w:r>
    </w:p>
    <w:p w14:paraId="294F35FE" w14:textId="54FD08B6" w:rsidR="001D03BF" w:rsidRPr="00EC668F" w:rsidRDefault="001D03BF" w:rsidP="00EC668F">
      <w:pPr>
        <w:spacing w:after="0" w:line="240" w:lineRule="auto"/>
        <w:rPr>
          <w:rFonts w:ascii="Campton Book" w:hAnsi="Campton Book"/>
        </w:rPr>
      </w:pPr>
      <w:r w:rsidRPr="00EC668F">
        <w:rPr>
          <w:rFonts w:ascii="Campton Book" w:hAnsi="Campton Book"/>
        </w:rPr>
        <w:t>Narozen</w:t>
      </w:r>
      <w:r w:rsidR="00D55892">
        <w:rPr>
          <w:rFonts w:ascii="Campton Book" w:hAnsi="Campton Book"/>
        </w:rPr>
        <w:t>(</w:t>
      </w:r>
      <w:r w:rsidR="0049365B">
        <w:rPr>
          <w:rFonts w:ascii="Campton Book" w:hAnsi="Campton Book"/>
        </w:rPr>
        <w:t>a</w:t>
      </w:r>
      <w:r w:rsidR="00D55892">
        <w:rPr>
          <w:rFonts w:ascii="Campton Book" w:hAnsi="Campton Book"/>
        </w:rPr>
        <w:t>)</w:t>
      </w:r>
      <w:r w:rsidR="00E70B3B" w:rsidRPr="00EC668F">
        <w:rPr>
          <w:rFonts w:ascii="Campton Book" w:hAnsi="Campton Book"/>
        </w:rPr>
        <w:t>:</w:t>
      </w:r>
      <w:r w:rsidR="00E70B3B" w:rsidRPr="472AD504">
        <w:rPr>
          <w:rFonts w:ascii="Campton Book" w:hAnsi="Campton Book"/>
        </w:rPr>
        <w:t xml:space="preserve"> </w:t>
      </w:r>
    </w:p>
    <w:p w14:paraId="090D6018" w14:textId="0A44190B" w:rsidR="001D03BF" w:rsidRPr="00EC668F" w:rsidRDefault="001D03BF" w:rsidP="00EC668F">
      <w:pPr>
        <w:spacing w:after="0" w:line="240" w:lineRule="auto"/>
        <w:rPr>
          <w:rFonts w:ascii="Campton Book" w:hAnsi="Campton Book"/>
        </w:rPr>
      </w:pPr>
      <w:r w:rsidRPr="00EC668F">
        <w:rPr>
          <w:rFonts w:ascii="Campton Book" w:hAnsi="Campton Book"/>
        </w:rPr>
        <w:t>Trvalé bydliště:</w:t>
      </w:r>
      <w:r w:rsidR="00A062A7" w:rsidRPr="472AD504">
        <w:rPr>
          <w:rFonts w:ascii="Campton Book" w:hAnsi="Campton Book"/>
        </w:rPr>
        <w:t xml:space="preserve"> </w:t>
      </w:r>
    </w:p>
    <w:p w14:paraId="612C3EB3" w14:textId="77777777" w:rsidR="001D03BF" w:rsidRPr="00EC668F" w:rsidRDefault="001D03BF" w:rsidP="004642B7">
      <w:pPr>
        <w:spacing w:after="0" w:line="240" w:lineRule="auto"/>
        <w:rPr>
          <w:rFonts w:ascii="Campton Book" w:hAnsi="Campton Book"/>
        </w:rPr>
      </w:pPr>
      <w:r w:rsidRPr="00EC668F">
        <w:rPr>
          <w:rFonts w:ascii="Campton Book" w:hAnsi="Campton Book"/>
        </w:rPr>
        <w:t>v</w:t>
      </w:r>
      <w:r w:rsidRPr="00EC668F">
        <w:rPr>
          <w:rFonts w:ascii="Calibri" w:hAnsi="Calibri"/>
        </w:rPr>
        <w:t> </w:t>
      </w:r>
      <w:r w:rsidRPr="00EC668F">
        <w:rPr>
          <w:rFonts w:ascii="Campton Book" w:hAnsi="Campton Book"/>
        </w:rPr>
        <w:t>textu této Smlouvy dále jen „uživatel“</w:t>
      </w:r>
    </w:p>
    <w:p w14:paraId="796E4BE4" w14:textId="77777777" w:rsidR="001D03BF" w:rsidRPr="00EC668F" w:rsidRDefault="001D03BF" w:rsidP="001D03BF">
      <w:pPr>
        <w:spacing w:after="120"/>
        <w:jc w:val="center"/>
        <w:rPr>
          <w:rFonts w:ascii="Campton Book" w:hAnsi="Campton Book"/>
          <w:b/>
        </w:rPr>
      </w:pPr>
      <w:r w:rsidRPr="00EC668F">
        <w:rPr>
          <w:rFonts w:ascii="Campton Book" w:hAnsi="Campton Book"/>
          <w:b/>
        </w:rPr>
        <w:t>a</w:t>
      </w:r>
    </w:p>
    <w:p w14:paraId="17625521" w14:textId="77777777" w:rsidR="001D03BF" w:rsidRPr="00EC668F" w:rsidRDefault="001D03BF" w:rsidP="00EC668F">
      <w:pPr>
        <w:spacing w:after="0" w:line="240" w:lineRule="auto"/>
        <w:rPr>
          <w:rFonts w:ascii="Campton Book" w:hAnsi="Campton Book"/>
          <w:b/>
        </w:rPr>
      </w:pPr>
      <w:r w:rsidRPr="00EC668F">
        <w:rPr>
          <w:rFonts w:ascii="Campton Book" w:hAnsi="Campton Book"/>
          <w:b/>
        </w:rPr>
        <w:t>ŽIVOT 90, z. ú.</w:t>
      </w:r>
    </w:p>
    <w:p w14:paraId="32688AA9" w14:textId="41E7FD8A" w:rsidR="001D03BF" w:rsidRPr="00EC668F" w:rsidRDefault="001D03BF" w:rsidP="00EC668F">
      <w:pPr>
        <w:spacing w:after="0" w:line="240" w:lineRule="auto"/>
        <w:rPr>
          <w:rFonts w:ascii="Campton Book" w:hAnsi="Campton Book"/>
        </w:rPr>
      </w:pPr>
      <w:r w:rsidRPr="00027B31">
        <w:rPr>
          <w:rFonts w:ascii="Campton Book" w:hAnsi="Campton Book"/>
          <w:bCs/>
        </w:rPr>
        <w:t>Karol</w:t>
      </w:r>
      <w:r w:rsidR="00937CEC">
        <w:rPr>
          <w:rFonts w:ascii="Campton Book" w:hAnsi="Campton Book"/>
          <w:bCs/>
        </w:rPr>
        <w:t>i</w:t>
      </w:r>
      <w:r w:rsidRPr="00027B31">
        <w:rPr>
          <w:rFonts w:ascii="Campton Book" w:hAnsi="Campton Book"/>
          <w:bCs/>
        </w:rPr>
        <w:t>ny</w:t>
      </w:r>
      <w:r w:rsidRPr="00EC668F">
        <w:rPr>
          <w:rFonts w:ascii="Campton Book" w:hAnsi="Campton Book"/>
        </w:rPr>
        <w:t xml:space="preserve"> Světlé 18, 110 00 Praha 1</w:t>
      </w:r>
    </w:p>
    <w:p w14:paraId="6F9C4DA8" w14:textId="77777777" w:rsidR="001D03BF" w:rsidRPr="00EC668F" w:rsidRDefault="001D03BF" w:rsidP="00EC668F">
      <w:pPr>
        <w:spacing w:after="0" w:line="240" w:lineRule="auto"/>
        <w:rPr>
          <w:rFonts w:ascii="Campton Book" w:hAnsi="Campton Book"/>
        </w:rPr>
      </w:pPr>
      <w:r w:rsidRPr="00EC668F">
        <w:rPr>
          <w:rFonts w:ascii="Campton Book" w:hAnsi="Campton Book"/>
        </w:rPr>
        <w:t>IČ: 00571709</w:t>
      </w:r>
    </w:p>
    <w:p w14:paraId="5A5C252F" w14:textId="71817630" w:rsidR="001D03BF" w:rsidRPr="00EC668F" w:rsidRDefault="001D03BF" w:rsidP="00EC668F">
      <w:pPr>
        <w:spacing w:after="0" w:line="240" w:lineRule="auto"/>
        <w:rPr>
          <w:rFonts w:ascii="Campton Book" w:hAnsi="Campton Book"/>
        </w:rPr>
      </w:pPr>
      <w:r w:rsidRPr="00EC668F">
        <w:rPr>
          <w:rFonts w:ascii="Campton Book" w:hAnsi="Campton Book"/>
        </w:rPr>
        <w:t>zastoupen Mgr. Janem Lormanem, ředitelem</w:t>
      </w:r>
    </w:p>
    <w:p w14:paraId="1C0B5F5B" w14:textId="77777777" w:rsidR="001D03BF" w:rsidRPr="00EC668F" w:rsidRDefault="001D03BF" w:rsidP="004642B7">
      <w:pPr>
        <w:spacing w:after="0" w:line="240" w:lineRule="auto"/>
        <w:rPr>
          <w:rFonts w:ascii="Campton Book" w:hAnsi="Campton Book"/>
        </w:rPr>
      </w:pPr>
      <w:r w:rsidRPr="00EC668F">
        <w:rPr>
          <w:rFonts w:ascii="Campton Book" w:hAnsi="Campton Book"/>
        </w:rPr>
        <w:t>v</w:t>
      </w:r>
      <w:r w:rsidRPr="00EC668F">
        <w:rPr>
          <w:rFonts w:ascii="Calibri" w:hAnsi="Calibri"/>
        </w:rPr>
        <w:t> </w:t>
      </w:r>
      <w:r w:rsidRPr="00EC668F">
        <w:rPr>
          <w:rFonts w:ascii="Campton Book" w:hAnsi="Campton Book"/>
        </w:rPr>
        <w:t>textu této Smlouvy dále jen „poskytovatel“</w:t>
      </w:r>
    </w:p>
    <w:p w14:paraId="7B55F362" w14:textId="77777777" w:rsidR="001D03BF" w:rsidRPr="00EC668F" w:rsidRDefault="001D03BF" w:rsidP="001D03BF">
      <w:pPr>
        <w:spacing w:after="120"/>
        <w:ind w:left="426" w:firstLine="218"/>
        <w:jc w:val="center"/>
        <w:rPr>
          <w:rFonts w:ascii="Campton Book" w:hAnsi="Campton Book"/>
        </w:rPr>
      </w:pPr>
    </w:p>
    <w:p w14:paraId="24F232CC" w14:textId="559A8924" w:rsidR="001D03BF" w:rsidRPr="00EC668F" w:rsidRDefault="001D03BF" w:rsidP="001D03BF">
      <w:pPr>
        <w:spacing w:after="120"/>
        <w:rPr>
          <w:rFonts w:ascii="Campton Book" w:hAnsi="Campton Book"/>
        </w:rPr>
      </w:pPr>
      <w:r w:rsidRPr="00EC668F">
        <w:rPr>
          <w:rFonts w:ascii="Campton Book" w:hAnsi="Campton Book"/>
        </w:rPr>
        <w:t xml:space="preserve">podle ust. § </w:t>
      </w:r>
      <w:smartTag w:uri="urn:schemas-microsoft-com:office:smarttags" w:element="metricconverter">
        <w:smartTagPr>
          <w:attr w:name="ProductID" w:val="41 a"/>
        </w:smartTagPr>
        <w:r w:rsidRPr="00EC668F">
          <w:rPr>
            <w:rFonts w:ascii="Campton Book" w:hAnsi="Campton Book"/>
          </w:rPr>
          <w:t>41 a</w:t>
        </w:r>
      </w:smartTag>
      <w:r w:rsidRPr="00EC668F">
        <w:rPr>
          <w:rFonts w:ascii="Campton Book" w:hAnsi="Campton Book"/>
        </w:rPr>
        <w:t xml:space="preserve"> § 91 zákona č. 108/2006 Sb., o sociálních službách ve znění pozdějších předpisů (dále jen „ZSS“) tuto</w:t>
      </w:r>
    </w:p>
    <w:p w14:paraId="0699AEBE" w14:textId="7289F79E" w:rsidR="001D03BF" w:rsidRPr="00EC668F" w:rsidRDefault="001D03BF" w:rsidP="001D03BF">
      <w:pPr>
        <w:jc w:val="center"/>
        <w:rPr>
          <w:rFonts w:ascii="Campton Book" w:hAnsi="Campton Book"/>
          <w:b/>
        </w:rPr>
      </w:pPr>
      <w:r w:rsidRPr="00EC668F">
        <w:rPr>
          <w:rFonts w:ascii="Campton Book" w:hAnsi="Campton Book"/>
          <w:b/>
        </w:rPr>
        <w:t xml:space="preserve">Smlouvu o poskytování </w:t>
      </w:r>
      <w:r w:rsidR="005916F9">
        <w:rPr>
          <w:rFonts w:ascii="Campton Book" w:hAnsi="Campton Book"/>
          <w:b/>
        </w:rPr>
        <w:t>s</w:t>
      </w:r>
      <w:r>
        <w:rPr>
          <w:rFonts w:ascii="Campton Book" w:hAnsi="Campton Book"/>
          <w:b/>
        </w:rPr>
        <w:t>lužby</w:t>
      </w:r>
      <w:r w:rsidRPr="00EC668F">
        <w:rPr>
          <w:rFonts w:ascii="Campton Book" w:hAnsi="Campton Book"/>
          <w:b/>
        </w:rPr>
        <w:t xml:space="preserve"> sociální péče Tísňová péče pro seniory a osoby se zdravotním postižením</w:t>
      </w:r>
    </w:p>
    <w:p w14:paraId="0DBC4328" w14:textId="333875FB" w:rsidR="001D03BF" w:rsidRPr="00EC668F" w:rsidRDefault="001D03BF" w:rsidP="001D03BF">
      <w:pPr>
        <w:jc w:val="center"/>
        <w:rPr>
          <w:rFonts w:ascii="Campton Book" w:hAnsi="Campton Book"/>
        </w:rPr>
      </w:pPr>
      <w:r w:rsidRPr="00EC668F">
        <w:rPr>
          <w:rFonts w:ascii="Campton Book" w:hAnsi="Campton Book"/>
        </w:rPr>
        <w:t>(dále jen „Smlouva“)</w:t>
      </w:r>
    </w:p>
    <w:p w14:paraId="0A6903EA" w14:textId="77777777" w:rsidR="001D03BF" w:rsidRPr="00EC668F" w:rsidRDefault="001D03BF" w:rsidP="001D03BF">
      <w:pPr>
        <w:spacing w:after="120"/>
        <w:jc w:val="center"/>
        <w:rPr>
          <w:rFonts w:ascii="Campton Book" w:hAnsi="Campton Book"/>
          <w:b/>
        </w:rPr>
      </w:pPr>
      <w:r w:rsidRPr="00EC668F">
        <w:rPr>
          <w:rFonts w:ascii="Campton Book" w:hAnsi="Campton Book"/>
          <w:b/>
        </w:rPr>
        <w:t>I.</w:t>
      </w:r>
    </w:p>
    <w:p w14:paraId="79C7EC30" w14:textId="77777777" w:rsidR="001D03BF" w:rsidRPr="00EC668F" w:rsidRDefault="001D03BF" w:rsidP="001D03BF">
      <w:pPr>
        <w:spacing w:after="120"/>
        <w:jc w:val="center"/>
        <w:rPr>
          <w:rFonts w:ascii="Campton Book" w:hAnsi="Campton Book"/>
        </w:rPr>
      </w:pPr>
      <w:r w:rsidRPr="00EC668F">
        <w:rPr>
          <w:rFonts w:ascii="Campton Book" w:hAnsi="Campton Book"/>
          <w:b/>
        </w:rPr>
        <w:t>Předmět Smlouvy</w:t>
      </w:r>
    </w:p>
    <w:p w14:paraId="7D4D5956" w14:textId="30094D7A" w:rsidR="00BC3BCF" w:rsidRPr="00BC3BCF" w:rsidRDefault="00E242C2" w:rsidP="00F4434A">
      <w:pPr>
        <w:pStyle w:val="Odstavecseseznamem"/>
        <w:numPr>
          <w:ilvl w:val="0"/>
          <w:numId w:val="7"/>
        </w:numPr>
        <w:spacing w:after="120" w:line="240" w:lineRule="auto"/>
        <w:ind w:left="357" w:hanging="357"/>
        <w:contextualSpacing w:val="0"/>
        <w:jc w:val="both"/>
        <w:rPr>
          <w:rFonts w:ascii="Campton Book" w:hAnsi="Campton Book"/>
        </w:rPr>
      </w:pPr>
      <w:r w:rsidRPr="00027B31">
        <w:rPr>
          <w:rFonts w:ascii="Campton Book" w:hAnsi="Campton Book"/>
        </w:rPr>
        <w:t xml:space="preserve">Poskytovatel se zavazuje poskytovat uživateli sociální službu druhu </w:t>
      </w:r>
      <w:r>
        <w:rPr>
          <w:rFonts w:ascii="Campton Book" w:hAnsi="Campton Book"/>
          <w:b/>
        </w:rPr>
        <w:t>Tísňové péče</w:t>
      </w:r>
      <w:r w:rsidRPr="00027B31">
        <w:rPr>
          <w:rFonts w:ascii="Campton Book" w:hAnsi="Campton Book"/>
          <w:b/>
        </w:rPr>
        <w:t xml:space="preserve"> pro seniory a</w:t>
      </w:r>
      <w:r w:rsidR="005152CC">
        <w:rPr>
          <w:rFonts w:ascii="Calibri" w:hAnsi="Calibri" w:cs="Calibri"/>
          <w:b/>
        </w:rPr>
        <w:t> </w:t>
      </w:r>
      <w:r w:rsidRPr="00027B31">
        <w:rPr>
          <w:rFonts w:ascii="Campton Book" w:hAnsi="Campton Book"/>
          <w:b/>
        </w:rPr>
        <w:t>osoby se zdravotním postižením</w:t>
      </w:r>
      <w:r w:rsidRPr="00027B31">
        <w:rPr>
          <w:rFonts w:ascii="Campton Book" w:hAnsi="Campton Book"/>
        </w:rPr>
        <w:t xml:space="preserve"> (dále jen „</w:t>
      </w:r>
      <w:r>
        <w:rPr>
          <w:rFonts w:ascii="Campton Book" w:hAnsi="Campton Book"/>
        </w:rPr>
        <w:t>Tísňová péče</w:t>
      </w:r>
      <w:r w:rsidRPr="00027B31">
        <w:rPr>
          <w:rFonts w:ascii="Campton Book" w:hAnsi="Campton Book"/>
        </w:rPr>
        <w:t>“) v</w:t>
      </w:r>
      <w:r w:rsidRPr="00027B31">
        <w:rPr>
          <w:rFonts w:ascii="Calibri" w:hAnsi="Calibri" w:cs="Calibri"/>
        </w:rPr>
        <w:t> </w:t>
      </w:r>
      <w:r w:rsidRPr="00027B31">
        <w:rPr>
          <w:rFonts w:ascii="Campton Book" w:hAnsi="Campton Book"/>
        </w:rPr>
        <w:t>rozsahu daném v § 41 ZSS a § 7 vyhlášky č. 505/2006 Sb., kterou se provádějí některá ustanovení zákona o sociálních službách, ve znění pozdějších předpisů.</w:t>
      </w:r>
    </w:p>
    <w:p w14:paraId="772A5B64" w14:textId="77777777" w:rsidR="00E242C2" w:rsidRPr="00027B31" w:rsidRDefault="00E242C2" w:rsidP="00F4434A">
      <w:pPr>
        <w:pStyle w:val="Odstavecseseznamem"/>
        <w:numPr>
          <w:ilvl w:val="0"/>
          <w:numId w:val="7"/>
        </w:numPr>
        <w:spacing w:after="120" w:line="240" w:lineRule="auto"/>
        <w:ind w:left="357" w:hanging="357"/>
        <w:jc w:val="both"/>
        <w:rPr>
          <w:rFonts w:ascii="Campton Book" w:hAnsi="Campton Book"/>
        </w:rPr>
      </w:pPr>
      <w:r w:rsidRPr="00027B31">
        <w:rPr>
          <w:rFonts w:ascii="Campton Book" w:hAnsi="Campton Book"/>
        </w:rPr>
        <w:t xml:space="preserve">Pro účely této </w:t>
      </w:r>
      <w:r>
        <w:rPr>
          <w:rFonts w:ascii="Campton Book" w:hAnsi="Campton Book"/>
        </w:rPr>
        <w:t>Smlouvy</w:t>
      </w:r>
      <w:r w:rsidRPr="00027B31">
        <w:rPr>
          <w:rFonts w:ascii="Campton Book" w:hAnsi="Campton Book"/>
        </w:rPr>
        <w:t xml:space="preserve"> se </w:t>
      </w:r>
      <w:r>
        <w:rPr>
          <w:rFonts w:ascii="Campton Book" w:hAnsi="Campton Book"/>
        </w:rPr>
        <w:t>Tísňovou péčí</w:t>
      </w:r>
      <w:r w:rsidRPr="00027B31">
        <w:rPr>
          <w:rFonts w:ascii="Campton Book" w:hAnsi="Campton Book"/>
        </w:rPr>
        <w:t xml:space="preserve"> rozumí terénní služba, kterou se poskytuje nepřetržitá distanční hlasová a elektronická komunikace s osobami vystavenými stálému vysokému riziku ohrožení zdraví nebo života v případě náhlého zhoršení jejich zdravotního stavu nebo schopností. </w:t>
      </w:r>
      <w:r>
        <w:rPr>
          <w:rFonts w:ascii="Campton Book" w:hAnsi="Campton Book"/>
          <w:color w:val="000000"/>
        </w:rPr>
        <w:t>Tísňová péče</w:t>
      </w:r>
      <w:r w:rsidRPr="00027B31">
        <w:rPr>
          <w:rFonts w:ascii="Campton Book" w:hAnsi="Campton Book"/>
          <w:color w:val="000000"/>
        </w:rPr>
        <w:t xml:space="preserve"> dle této </w:t>
      </w:r>
      <w:r>
        <w:rPr>
          <w:rFonts w:ascii="Campton Book" w:hAnsi="Campton Book"/>
          <w:color w:val="000000"/>
        </w:rPr>
        <w:t>Smlouvy</w:t>
      </w:r>
      <w:r w:rsidRPr="00027B31">
        <w:rPr>
          <w:rFonts w:ascii="Campton Book" w:hAnsi="Campton Book"/>
          <w:color w:val="000000"/>
        </w:rPr>
        <w:t xml:space="preserve"> se zajišťuje v rozsahu těchto úkonů:</w:t>
      </w:r>
    </w:p>
    <w:p w14:paraId="2F01095C" w14:textId="77777777" w:rsidR="00E242C2" w:rsidRPr="00027B31" w:rsidRDefault="00E242C2" w:rsidP="009C5A49">
      <w:pPr>
        <w:pStyle w:val="Odstavecseseznamem"/>
        <w:numPr>
          <w:ilvl w:val="1"/>
          <w:numId w:val="7"/>
        </w:numPr>
        <w:spacing w:after="120" w:line="240" w:lineRule="auto"/>
        <w:ind w:left="740"/>
        <w:jc w:val="both"/>
        <w:rPr>
          <w:rFonts w:ascii="Campton Book" w:hAnsi="Campton Book"/>
        </w:rPr>
      </w:pPr>
      <w:r w:rsidRPr="00027B31">
        <w:rPr>
          <w:rFonts w:ascii="Campton Book" w:hAnsi="Campton Book"/>
        </w:rPr>
        <w:t xml:space="preserve">poskytnutí nebo zprostředkování </w:t>
      </w:r>
      <w:r w:rsidRPr="00027B31">
        <w:rPr>
          <w:rFonts w:ascii="Campton Book" w:hAnsi="Campton Book"/>
          <w:b/>
        </w:rPr>
        <w:t>neodkladné pomoci při krizové situaci</w:t>
      </w:r>
      <w:r w:rsidRPr="00027B31">
        <w:rPr>
          <w:rFonts w:ascii="Campton Book" w:hAnsi="Campton Book"/>
        </w:rPr>
        <w:t>: poskytování nepřetržité distanční hlasové a elektronické komunikace a v případě akutního ohrožení života nebo zdraví, zprostředkování zákroku subjektů součinnosti,</w:t>
      </w:r>
    </w:p>
    <w:p w14:paraId="55D0D5FA" w14:textId="77777777" w:rsidR="00E242C2" w:rsidRPr="00027B31" w:rsidRDefault="00E242C2" w:rsidP="009C5A49">
      <w:pPr>
        <w:pStyle w:val="Odstavecseseznamem"/>
        <w:numPr>
          <w:ilvl w:val="1"/>
          <w:numId w:val="7"/>
        </w:numPr>
        <w:spacing w:after="120" w:line="240" w:lineRule="auto"/>
        <w:ind w:left="740"/>
        <w:jc w:val="both"/>
        <w:rPr>
          <w:rFonts w:ascii="Campton Book" w:hAnsi="Campton Book"/>
        </w:rPr>
      </w:pPr>
      <w:r w:rsidRPr="00027B31">
        <w:rPr>
          <w:rFonts w:ascii="Campton Book" w:hAnsi="Campton Book"/>
          <w:b/>
        </w:rPr>
        <w:t>sociálně terapeutické činnosti</w:t>
      </w:r>
      <w:r w:rsidRPr="00027B31">
        <w:rPr>
          <w:rFonts w:ascii="Campton Book" w:hAnsi="Campton Book"/>
        </w:rPr>
        <w:t>: socioterapeutické činnosti, jejichž poskytování vede k</w:t>
      </w:r>
      <w:r w:rsidRPr="00027B31">
        <w:rPr>
          <w:rFonts w:ascii="Calibri" w:hAnsi="Calibri" w:cs="Calibri"/>
        </w:rPr>
        <w:t> </w:t>
      </w:r>
      <w:r w:rsidRPr="00027B31">
        <w:rPr>
          <w:rFonts w:ascii="Campton Book" w:hAnsi="Campton Book"/>
        </w:rPr>
        <w:t>rozvoji nebo udr</w:t>
      </w:r>
      <w:r w:rsidRPr="00027B31">
        <w:rPr>
          <w:rFonts w:ascii="Campton Book" w:hAnsi="Campton Book" w:cs="Campton Book"/>
        </w:rPr>
        <w:t>ž</w:t>
      </w:r>
      <w:r w:rsidRPr="00027B31">
        <w:rPr>
          <w:rFonts w:ascii="Campton Book" w:hAnsi="Campton Book"/>
        </w:rPr>
        <w:t>en</w:t>
      </w:r>
      <w:r w:rsidRPr="00027B31">
        <w:rPr>
          <w:rFonts w:ascii="Campton Book" w:hAnsi="Campton Book" w:cs="Campton Book"/>
        </w:rPr>
        <w:t>í</w:t>
      </w:r>
      <w:r w:rsidRPr="00027B31">
        <w:rPr>
          <w:rFonts w:ascii="Campton Book" w:hAnsi="Campton Book"/>
        </w:rPr>
        <w:t xml:space="preserve"> osobn</w:t>
      </w:r>
      <w:r w:rsidRPr="00027B31">
        <w:rPr>
          <w:rFonts w:ascii="Campton Book" w:hAnsi="Campton Book" w:cs="Campton Book"/>
        </w:rPr>
        <w:t>í</w:t>
      </w:r>
      <w:r w:rsidRPr="00027B31">
        <w:rPr>
          <w:rFonts w:ascii="Campton Book" w:hAnsi="Campton Book"/>
        </w:rPr>
        <w:t>ch a soci</w:t>
      </w:r>
      <w:r w:rsidRPr="00027B31">
        <w:rPr>
          <w:rFonts w:ascii="Campton Book" w:hAnsi="Campton Book" w:cs="Campton Book"/>
        </w:rPr>
        <w:t>á</w:t>
      </w:r>
      <w:r w:rsidRPr="00027B31">
        <w:rPr>
          <w:rFonts w:ascii="Campton Book" w:hAnsi="Campton Book"/>
        </w:rPr>
        <w:t>ln</w:t>
      </w:r>
      <w:r w:rsidRPr="00027B31">
        <w:rPr>
          <w:rFonts w:ascii="Campton Book" w:hAnsi="Campton Book" w:cs="Campton Book"/>
        </w:rPr>
        <w:t>í</w:t>
      </w:r>
      <w:r w:rsidRPr="00027B31">
        <w:rPr>
          <w:rFonts w:ascii="Campton Book" w:hAnsi="Campton Book"/>
        </w:rPr>
        <w:t>ch schopností a dovedností podporujících sociální začleňování osob,</w:t>
      </w:r>
    </w:p>
    <w:p w14:paraId="47ADC391" w14:textId="77777777" w:rsidR="00E242C2" w:rsidRPr="00027B31" w:rsidRDefault="00E242C2" w:rsidP="009C5A49">
      <w:pPr>
        <w:pStyle w:val="Odstavecseseznamem"/>
        <w:numPr>
          <w:ilvl w:val="1"/>
          <w:numId w:val="7"/>
        </w:numPr>
        <w:spacing w:after="120" w:line="240" w:lineRule="auto"/>
        <w:ind w:left="740"/>
        <w:jc w:val="both"/>
        <w:rPr>
          <w:rFonts w:ascii="Campton Book" w:hAnsi="Campton Book"/>
        </w:rPr>
      </w:pPr>
      <w:r w:rsidRPr="00027B31">
        <w:rPr>
          <w:rFonts w:ascii="Campton Book" w:hAnsi="Campton Book"/>
          <w:b/>
        </w:rPr>
        <w:t>zprostředkování kontaktu se společenským prostředím</w:t>
      </w:r>
      <w:r w:rsidRPr="00027B31">
        <w:rPr>
          <w:rFonts w:ascii="Campton Book" w:hAnsi="Campton Book"/>
        </w:rPr>
        <w:t>: podpora a pomoc při využívání běžně dostupných služeb a informačních zdrojů,</w:t>
      </w:r>
    </w:p>
    <w:p w14:paraId="0ED15CDA" w14:textId="77777777" w:rsidR="00255A30" w:rsidRDefault="00E242C2" w:rsidP="00255A30">
      <w:pPr>
        <w:pStyle w:val="Odstavecseseznamem"/>
        <w:numPr>
          <w:ilvl w:val="1"/>
          <w:numId w:val="7"/>
        </w:numPr>
        <w:spacing w:after="120" w:line="240" w:lineRule="auto"/>
        <w:ind w:left="737" w:hanging="357"/>
        <w:contextualSpacing w:val="0"/>
        <w:jc w:val="both"/>
        <w:rPr>
          <w:rFonts w:ascii="Campton Book" w:hAnsi="Campton Book"/>
        </w:rPr>
      </w:pPr>
      <w:r w:rsidRPr="00027B31">
        <w:rPr>
          <w:rFonts w:ascii="Campton Book" w:hAnsi="Campton Book"/>
          <w:b/>
        </w:rPr>
        <w:t>pomoc při uplatňování práv, oprávněných zájmů a při obstarávání osobních záležitostí</w:t>
      </w:r>
      <w:r w:rsidRPr="00027B31">
        <w:rPr>
          <w:rFonts w:ascii="Campton Book" w:hAnsi="Campton Book"/>
        </w:rPr>
        <w:t>: pomoc při komunikaci vedoucí k uplatňování práv a oprávněných zájmů</w:t>
      </w:r>
      <w:r w:rsidR="00BC3BCF">
        <w:rPr>
          <w:rFonts w:ascii="Campton Book" w:hAnsi="Campton Book"/>
        </w:rPr>
        <w:t>.</w:t>
      </w:r>
    </w:p>
    <w:p w14:paraId="01A38150" w14:textId="664F648D" w:rsidR="00F83BFB" w:rsidRPr="00255A30" w:rsidRDefault="005916F9" w:rsidP="00255A30">
      <w:pPr>
        <w:pStyle w:val="Odstavecseseznamem"/>
        <w:numPr>
          <w:ilvl w:val="1"/>
          <w:numId w:val="7"/>
        </w:numPr>
        <w:spacing w:after="120" w:line="240" w:lineRule="auto"/>
        <w:ind w:left="737" w:hanging="357"/>
        <w:contextualSpacing w:val="0"/>
        <w:jc w:val="both"/>
        <w:rPr>
          <w:rFonts w:ascii="Campton Book" w:hAnsi="Campton Book"/>
        </w:rPr>
      </w:pPr>
      <w:r w:rsidRPr="00255A30">
        <w:rPr>
          <w:rFonts w:ascii="Campton Book" w:hAnsi="Campton Book"/>
          <w:b/>
        </w:rPr>
        <w:t>z</w:t>
      </w:r>
      <w:r w:rsidR="000E7F30" w:rsidRPr="00255A30">
        <w:rPr>
          <w:rFonts w:ascii="Campton Book" w:hAnsi="Campton Book"/>
          <w:b/>
        </w:rPr>
        <w:t>ákladní sociální poradenství</w:t>
      </w:r>
    </w:p>
    <w:p w14:paraId="02F97E09" w14:textId="77777777" w:rsidR="00F83BFB" w:rsidRPr="000D263B" w:rsidRDefault="00F83BFB" w:rsidP="000D263B">
      <w:pPr>
        <w:spacing w:after="120" w:line="240" w:lineRule="auto"/>
        <w:jc w:val="both"/>
        <w:rPr>
          <w:rFonts w:ascii="Campton Book" w:hAnsi="Campton Book"/>
        </w:rPr>
      </w:pPr>
    </w:p>
    <w:p w14:paraId="1D9C1493" w14:textId="19601419" w:rsidR="001D03BF" w:rsidRPr="00B437CF" w:rsidRDefault="001D03BF" w:rsidP="005916F9">
      <w:pPr>
        <w:pStyle w:val="Odstavecseseznamem"/>
        <w:numPr>
          <w:ilvl w:val="0"/>
          <w:numId w:val="7"/>
        </w:numPr>
        <w:spacing w:after="120" w:line="240" w:lineRule="auto"/>
        <w:ind w:left="708" w:hanging="708"/>
        <w:jc w:val="both"/>
        <w:rPr>
          <w:rFonts w:ascii="Campton Book" w:hAnsi="Campton Book"/>
        </w:rPr>
      </w:pPr>
      <w:r w:rsidRPr="00EC668F">
        <w:rPr>
          <w:rFonts w:ascii="Campton Book" w:hAnsi="Campton Book"/>
        </w:rPr>
        <w:t>Rozsah činností uvedených v</w:t>
      </w:r>
      <w:r w:rsidRPr="00EC668F">
        <w:rPr>
          <w:rFonts w:ascii="Calibri" w:hAnsi="Calibri"/>
        </w:rPr>
        <w:t> </w:t>
      </w:r>
      <w:r w:rsidRPr="00EC668F">
        <w:rPr>
          <w:rFonts w:ascii="Campton Book" w:hAnsi="Campton Book"/>
        </w:rPr>
        <w:t xml:space="preserve">odstavci (2), písmene a) – </w:t>
      </w:r>
      <w:r w:rsidR="005916F9" w:rsidRPr="005916F9">
        <w:rPr>
          <w:rFonts w:ascii="Campton Book" w:hAnsi="Campton Book"/>
        </w:rPr>
        <w:t>e</w:t>
      </w:r>
      <w:r w:rsidRPr="00EC668F">
        <w:rPr>
          <w:rFonts w:ascii="Campton Book" w:hAnsi="Campton Book"/>
        </w:rPr>
        <w:t>), je individuálně přizpůsoben uživateli na základě jeho schopností, možností a osobního cíle, které jsou společně sestaveny v</w:t>
      </w:r>
      <w:r w:rsidRPr="00EC668F">
        <w:rPr>
          <w:rFonts w:ascii="Calibri" w:hAnsi="Calibri"/>
        </w:rPr>
        <w:t> </w:t>
      </w:r>
      <w:r w:rsidRPr="00EC668F">
        <w:rPr>
          <w:rFonts w:ascii="Campton Book" w:hAnsi="Campton Book"/>
        </w:rPr>
        <w:t xml:space="preserve">rámci </w:t>
      </w:r>
      <w:r w:rsidRPr="00EC668F">
        <w:rPr>
          <w:rFonts w:ascii="Campton Book" w:hAnsi="Campton Book"/>
          <w:b/>
        </w:rPr>
        <w:t>Individuálního plánu péče uživatele</w:t>
      </w:r>
      <w:r w:rsidR="004F4E0C">
        <w:rPr>
          <w:rFonts w:ascii="Campton Book" w:hAnsi="Campton Book"/>
        </w:rPr>
        <w:t xml:space="preserve"> (</w:t>
      </w:r>
      <w:r w:rsidRPr="00EC668F">
        <w:rPr>
          <w:rFonts w:ascii="Campton Book" w:hAnsi="Campton Book"/>
        </w:rPr>
        <w:t>dále jen „IPP“</w:t>
      </w:r>
      <w:r w:rsidR="004F4E0C">
        <w:rPr>
          <w:rFonts w:ascii="Campton Book" w:hAnsi="Campton Book"/>
        </w:rPr>
        <w:t xml:space="preserve">), před začátkem poskytování </w:t>
      </w:r>
      <w:r w:rsidR="005916F9" w:rsidRPr="00863DF0">
        <w:rPr>
          <w:rFonts w:ascii="Campton Book" w:hAnsi="Campton Book"/>
        </w:rPr>
        <w:t>služby.</w:t>
      </w:r>
      <w:r w:rsidR="00863DF0" w:rsidRPr="00863DF0">
        <w:rPr>
          <w:rFonts w:ascii="Campton Book" w:hAnsi="Campton Book"/>
        </w:rPr>
        <w:t xml:space="preserve"> </w:t>
      </w:r>
      <w:r w:rsidRPr="00EC668F">
        <w:rPr>
          <w:rFonts w:ascii="Campton Book" w:hAnsi="Campton Book"/>
        </w:rPr>
        <w:t>V</w:t>
      </w:r>
      <w:r w:rsidRPr="00EC668F">
        <w:rPr>
          <w:rFonts w:ascii="Calibri" w:hAnsi="Calibri"/>
        </w:rPr>
        <w:t> </w:t>
      </w:r>
      <w:r w:rsidRPr="00EC668F">
        <w:rPr>
          <w:rFonts w:ascii="Campton Book" w:hAnsi="Campton Book"/>
        </w:rPr>
        <w:t xml:space="preserve">dokumentu je uvedena </w:t>
      </w:r>
      <w:r w:rsidRPr="00B437CF">
        <w:rPr>
          <w:rFonts w:ascii="Campton Book" w:hAnsi="Campton Book"/>
        </w:rPr>
        <w:t xml:space="preserve">nepříznivá </w:t>
      </w:r>
      <w:r w:rsidR="000E7F30">
        <w:rPr>
          <w:rFonts w:ascii="Campton Book" w:hAnsi="Campton Book"/>
        </w:rPr>
        <w:t xml:space="preserve">zdravotně </w:t>
      </w:r>
      <w:r w:rsidRPr="00B437CF">
        <w:rPr>
          <w:rFonts w:ascii="Campton Book" w:hAnsi="Campton Book"/>
        </w:rPr>
        <w:t>sociální situace, kterou má poskytovatel s</w:t>
      </w:r>
      <w:r w:rsidRPr="00B437CF">
        <w:rPr>
          <w:rFonts w:ascii="Calibri" w:hAnsi="Calibri"/>
        </w:rPr>
        <w:t> </w:t>
      </w:r>
      <w:r w:rsidRPr="00B437CF">
        <w:rPr>
          <w:rFonts w:ascii="Campton Book" w:hAnsi="Campton Book"/>
        </w:rPr>
        <w:t>uživatelem v</w:t>
      </w:r>
      <w:r w:rsidRPr="00B437CF">
        <w:rPr>
          <w:rFonts w:ascii="Calibri" w:hAnsi="Calibri"/>
        </w:rPr>
        <w:t> </w:t>
      </w:r>
      <w:r w:rsidRPr="00B437CF">
        <w:rPr>
          <w:rFonts w:ascii="Campton Book" w:hAnsi="Campton Book"/>
        </w:rPr>
        <w:t xml:space="preserve">rámci IPP řešit.  IPP je </w:t>
      </w:r>
      <w:r w:rsidR="00CC0EDB" w:rsidRPr="005916F9">
        <w:rPr>
          <w:rFonts w:ascii="Campton Book" w:hAnsi="Campton Book"/>
        </w:rPr>
        <w:t>pravidelně</w:t>
      </w:r>
      <w:r w:rsidR="00CC0EDB">
        <w:rPr>
          <w:rFonts w:ascii="Campton Book" w:hAnsi="Campton Book"/>
        </w:rPr>
        <w:t xml:space="preserve"> </w:t>
      </w:r>
      <w:r w:rsidRPr="00B437CF">
        <w:rPr>
          <w:rFonts w:ascii="Campton Book" w:hAnsi="Campton Book"/>
        </w:rPr>
        <w:t>hodnocen, revidován a je součástí dokumentace uživatele. Smluvní strany se dohodly, že IPP je uložen u poskytovatele a uživatel může kdykoliv požádat o vydání kopie nebo zaslání jeho kopie (případně jeho změn). Změny IPP mohou být dohodnuty telefonicky a jsou zaznamenávány v</w:t>
      </w:r>
      <w:r w:rsidRPr="00B437CF">
        <w:rPr>
          <w:rFonts w:ascii="Calibri" w:hAnsi="Calibri"/>
        </w:rPr>
        <w:t> </w:t>
      </w:r>
      <w:r w:rsidRPr="00B437CF">
        <w:rPr>
          <w:rFonts w:ascii="Campton Book" w:hAnsi="Campton Book"/>
        </w:rPr>
        <w:t>dokumentaci uživatele, u závažných změn jsou vytvářeny písemné aktualizace, u kterých je vyžadován podpis uživatele.</w:t>
      </w:r>
    </w:p>
    <w:p w14:paraId="07CE12BD" w14:textId="77777777" w:rsidR="001D03BF" w:rsidRPr="00EC668F" w:rsidRDefault="001D03BF" w:rsidP="001D03BF">
      <w:pPr>
        <w:spacing w:after="120"/>
        <w:jc w:val="center"/>
        <w:rPr>
          <w:rFonts w:ascii="Campton Book" w:hAnsi="Campton Book"/>
          <w:b/>
        </w:rPr>
      </w:pPr>
      <w:r w:rsidRPr="00EC668F">
        <w:rPr>
          <w:rFonts w:ascii="Campton Book" w:hAnsi="Campton Book"/>
          <w:b/>
        </w:rPr>
        <w:t>II.</w:t>
      </w:r>
    </w:p>
    <w:p w14:paraId="07B18D24" w14:textId="66A237E7" w:rsidR="001D03BF" w:rsidRPr="00EC668F" w:rsidRDefault="001D03BF" w:rsidP="001D03BF">
      <w:pPr>
        <w:spacing w:after="120"/>
        <w:jc w:val="center"/>
        <w:rPr>
          <w:rFonts w:ascii="Campton Book" w:hAnsi="Campton Book"/>
          <w:b/>
        </w:rPr>
      </w:pPr>
      <w:r w:rsidRPr="00EC668F">
        <w:rPr>
          <w:rFonts w:ascii="Campton Book" w:hAnsi="Campton Book"/>
          <w:b/>
        </w:rPr>
        <w:t xml:space="preserve">Obecné podmínky poskytování </w:t>
      </w:r>
      <w:r w:rsidR="00AC2BB6">
        <w:rPr>
          <w:rFonts w:ascii="Campton Book" w:hAnsi="Campton Book"/>
          <w:b/>
          <w:bCs/>
        </w:rPr>
        <w:t>s</w:t>
      </w:r>
      <w:r>
        <w:rPr>
          <w:rFonts w:ascii="Campton Book" w:hAnsi="Campton Book"/>
          <w:b/>
          <w:bCs/>
        </w:rPr>
        <w:t>lužby</w:t>
      </w:r>
      <w:r w:rsidRPr="00EC668F">
        <w:rPr>
          <w:rFonts w:ascii="Campton Book" w:hAnsi="Campton Book"/>
          <w:b/>
        </w:rPr>
        <w:t xml:space="preserve"> Tísňové péče</w:t>
      </w:r>
    </w:p>
    <w:p w14:paraId="4180658F" w14:textId="5A070061" w:rsidR="001D03BF" w:rsidRPr="00C8057D" w:rsidRDefault="001D03BF" w:rsidP="00935731">
      <w:pPr>
        <w:pStyle w:val="Normlnweb"/>
        <w:numPr>
          <w:ilvl w:val="0"/>
          <w:numId w:val="6"/>
        </w:numPr>
        <w:shd w:val="clear" w:color="auto" w:fill="FFFFFF"/>
        <w:spacing w:before="0" w:beforeAutospacing="0" w:after="120" w:afterAutospacing="0"/>
        <w:ind w:left="357" w:hanging="357"/>
        <w:jc w:val="both"/>
        <w:rPr>
          <w:rFonts w:ascii="Campton Book" w:hAnsi="Campton Book"/>
          <w:color w:val="000000"/>
          <w:sz w:val="22"/>
          <w:szCs w:val="22"/>
        </w:rPr>
      </w:pPr>
      <w:r w:rsidRPr="00027B31">
        <w:rPr>
          <w:rFonts w:ascii="Campton Book" w:hAnsi="Campton Book"/>
          <w:color w:val="000000"/>
          <w:sz w:val="22"/>
          <w:szCs w:val="22"/>
        </w:rPr>
        <w:t xml:space="preserve">Služba umožňuje uživateli stisknutím nouzového tlačítka koncového zařízení přivolat, v případě </w:t>
      </w:r>
      <w:r w:rsidRPr="00C8057D">
        <w:rPr>
          <w:rFonts w:ascii="Campton Book" w:hAnsi="Campton Book"/>
          <w:color w:val="000000"/>
          <w:sz w:val="22"/>
          <w:szCs w:val="22"/>
        </w:rPr>
        <w:t xml:space="preserve">nouzové situace, okamžitou pomoc prostřednictvím dispečinku </w:t>
      </w:r>
      <w:r>
        <w:rPr>
          <w:rFonts w:ascii="Campton Book" w:hAnsi="Campton Book"/>
          <w:color w:val="000000"/>
          <w:sz w:val="22"/>
          <w:szCs w:val="22"/>
        </w:rPr>
        <w:t>Tísňové péče</w:t>
      </w:r>
      <w:r w:rsidRPr="00C8057D">
        <w:rPr>
          <w:rFonts w:ascii="Campton Book" w:hAnsi="Campton Book"/>
          <w:color w:val="000000"/>
          <w:sz w:val="22"/>
          <w:szCs w:val="22"/>
        </w:rPr>
        <w:t xml:space="preserve">, za podmínky dostupnosti veřejné telekomunikační </w:t>
      </w:r>
      <w:r w:rsidR="00CC0EDB">
        <w:rPr>
          <w:rFonts w:ascii="Campton Book" w:hAnsi="Campton Book"/>
          <w:color w:val="000000"/>
          <w:sz w:val="22"/>
          <w:szCs w:val="22"/>
        </w:rPr>
        <w:t>s</w:t>
      </w:r>
      <w:r w:rsidRPr="00C8057D">
        <w:rPr>
          <w:rFonts w:ascii="Campton Book" w:hAnsi="Campton Book"/>
          <w:color w:val="000000"/>
          <w:sz w:val="22"/>
          <w:szCs w:val="22"/>
        </w:rPr>
        <w:t>lužby a správného použití koncového zařízení, popř. dalších podmínek stanovených v</w:t>
      </w:r>
      <w:r w:rsidRPr="00C8057D">
        <w:rPr>
          <w:rFonts w:ascii="Calibri" w:hAnsi="Calibri" w:cs="Calibri"/>
          <w:color w:val="000000"/>
          <w:sz w:val="22"/>
          <w:szCs w:val="22"/>
        </w:rPr>
        <w:t> </w:t>
      </w:r>
      <w:r w:rsidRPr="00C8057D">
        <w:rPr>
          <w:rFonts w:ascii="Campton Book" w:hAnsi="Campton Book"/>
          <w:color w:val="000000"/>
          <w:sz w:val="22"/>
          <w:szCs w:val="22"/>
        </w:rPr>
        <w:t>t</w:t>
      </w:r>
      <w:r w:rsidRPr="00C8057D">
        <w:rPr>
          <w:rFonts w:ascii="Campton Book" w:hAnsi="Campton Book" w:cs="Campton Book"/>
          <w:color w:val="000000"/>
          <w:sz w:val="22"/>
          <w:szCs w:val="22"/>
        </w:rPr>
        <w:t>é</w:t>
      </w:r>
      <w:r w:rsidRPr="00C8057D">
        <w:rPr>
          <w:rFonts w:ascii="Campton Book" w:hAnsi="Campton Book"/>
          <w:color w:val="000000"/>
          <w:sz w:val="22"/>
          <w:szCs w:val="22"/>
        </w:rPr>
        <w:t>to Smlouvě.</w:t>
      </w:r>
      <w:r w:rsidRPr="00C8057D">
        <w:rPr>
          <w:rFonts w:ascii="Campton Book" w:eastAsiaTheme="minorHAnsi" w:hAnsi="Campton Book"/>
          <w:color w:val="000000"/>
          <w:sz w:val="22"/>
          <w:szCs w:val="22"/>
          <w:lang w:eastAsia="en-US"/>
        </w:rPr>
        <w:t xml:space="preserve"> </w:t>
      </w:r>
      <w:r w:rsidRPr="00C8057D">
        <w:rPr>
          <w:rFonts w:ascii="Campton Book" w:hAnsi="Campton Book"/>
          <w:color w:val="000000"/>
          <w:sz w:val="22"/>
          <w:szCs w:val="22"/>
        </w:rPr>
        <w:t>Základní popis zařízení a jeho další funkce je uveden v</w:t>
      </w:r>
      <w:r w:rsidRPr="00C8057D">
        <w:rPr>
          <w:rFonts w:ascii="Calibri" w:hAnsi="Calibri" w:cs="Calibri"/>
          <w:color w:val="000000"/>
          <w:sz w:val="22"/>
          <w:szCs w:val="22"/>
        </w:rPr>
        <w:t> </w:t>
      </w:r>
      <w:r w:rsidRPr="00C8057D">
        <w:rPr>
          <w:rFonts w:ascii="Campton Book" w:hAnsi="Campton Book"/>
          <w:color w:val="000000"/>
          <w:sz w:val="22"/>
          <w:szCs w:val="22"/>
        </w:rPr>
        <w:t>p</w:t>
      </w:r>
      <w:r w:rsidRPr="00C8057D">
        <w:rPr>
          <w:rFonts w:ascii="Campton Book" w:hAnsi="Campton Book" w:cs="Campton Book"/>
          <w:color w:val="000000"/>
          <w:sz w:val="22"/>
          <w:szCs w:val="22"/>
        </w:rPr>
        <w:t>ří</w:t>
      </w:r>
      <w:r w:rsidRPr="00C8057D">
        <w:rPr>
          <w:rFonts w:ascii="Campton Book" w:hAnsi="Campton Book"/>
          <w:color w:val="000000"/>
          <w:sz w:val="22"/>
          <w:szCs w:val="22"/>
        </w:rPr>
        <w:t xml:space="preserve">loze </w:t>
      </w:r>
      <w:r w:rsidRPr="00C8057D">
        <w:rPr>
          <w:rFonts w:ascii="Campton Book" w:hAnsi="Campton Book" w:cs="Campton Book"/>
          <w:color w:val="000000"/>
          <w:sz w:val="22"/>
          <w:szCs w:val="22"/>
        </w:rPr>
        <w:t>č</w:t>
      </w:r>
      <w:r w:rsidRPr="00C8057D">
        <w:rPr>
          <w:rFonts w:ascii="Campton Book" w:hAnsi="Campton Book"/>
          <w:color w:val="000000"/>
          <w:sz w:val="22"/>
          <w:szCs w:val="22"/>
        </w:rPr>
        <w:t>. 1 t</w:t>
      </w:r>
      <w:r w:rsidRPr="00C8057D">
        <w:rPr>
          <w:rFonts w:ascii="Campton Book" w:hAnsi="Campton Book" w:cs="Campton Book"/>
          <w:color w:val="000000"/>
          <w:sz w:val="22"/>
          <w:szCs w:val="22"/>
        </w:rPr>
        <w:t>é</w:t>
      </w:r>
      <w:r w:rsidRPr="00C8057D">
        <w:rPr>
          <w:rFonts w:ascii="Campton Book" w:hAnsi="Campton Book"/>
          <w:color w:val="000000"/>
          <w:sz w:val="22"/>
          <w:szCs w:val="22"/>
        </w:rPr>
        <w:t>to Smlouvy.</w:t>
      </w:r>
    </w:p>
    <w:p w14:paraId="75C503BA" w14:textId="34FA33CE" w:rsidR="001D03BF" w:rsidRPr="00EC668F" w:rsidRDefault="001D03BF" w:rsidP="00935731">
      <w:pPr>
        <w:pStyle w:val="Odstavecseseznamem"/>
        <w:numPr>
          <w:ilvl w:val="0"/>
          <w:numId w:val="6"/>
        </w:numPr>
        <w:spacing w:after="120" w:line="240" w:lineRule="auto"/>
        <w:ind w:left="357" w:hanging="357"/>
        <w:jc w:val="both"/>
        <w:rPr>
          <w:rFonts w:ascii="Campton Book" w:hAnsi="Campton Book"/>
        </w:rPr>
      </w:pPr>
      <w:r w:rsidRPr="00EC668F">
        <w:rPr>
          <w:rFonts w:ascii="Campton Book" w:hAnsi="Campton Book"/>
          <w:color w:val="000000"/>
        </w:rPr>
        <w:t xml:space="preserve">Podmínkou řádného poskytování </w:t>
      </w:r>
      <w:r w:rsidR="00AC2BB6">
        <w:rPr>
          <w:rFonts w:ascii="Campton Book" w:hAnsi="Campton Book"/>
          <w:color w:val="000000"/>
        </w:rPr>
        <w:t>s</w:t>
      </w:r>
      <w:r w:rsidRPr="00EC668F">
        <w:rPr>
          <w:rFonts w:ascii="Campton Book" w:hAnsi="Campton Book"/>
          <w:color w:val="000000"/>
        </w:rPr>
        <w:t xml:space="preserve">lužby je schopnost uživatele užívat a ovládat </w:t>
      </w:r>
      <w:bookmarkStart w:id="0" w:name="_Hlk514837947"/>
      <w:r w:rsidRPr="00EC668F">
        <w:rPr>
          <w:rFonts w:ascii="Campton Book" w:hAnsi="Campton Book"/>
          <w:color w:val="000000"/>
        </w:rPr>
        <w:t xml:space="preserve">řádně koncové </w:t>
      </w:r>
      <w:bookmarkEnd w:id="0"/>
      <w:r w:rsidRPr="00EC668F">
        <w:rPr>
          <w:rFonts w:ascii="Campton Book" w:hAnsi="Campton Book"/>
          <w:color w:val="000000"/>
        </w:rPr>
        <w:t>zařízení v</w:t>
      </w:r>
      <w:r w:rsidRPr="00EC668F">
        <w:rPr>
          <w:rFonts w:ascii="Calibri" w:hAnsi="Calibri"/>
          <w:color w:val="000000"/>
        </w:rPr>
        <w:t> </w:t>
      </w:r>
      <w:r w:rsidRPr="00EC668F">
        <w:rPr>
          <w:rFonts w:ascii="Campton Book" w:hAnsi="Campton Book"/>
          <w:color w:val="000000"/>
        </w:rPr>
        <w:t>souladu s</w:t>
      </w:r>
      <w:r w:rsidRPr="00EC668F">
        <w:rPr>
          <w:rFonts w:ascii="Calibri" w:hAnsi="Calibri"/>
          <w:color w:val="000000"/>
        </w:rPr>
        <w:t> </w:t>
      </w:r>
      <w:r w:rsidRPr="00EC668F">
        <w:rPr>
          <w:rFonts w:ascii="Campton Book" w:hAnsi="Campton Book"/>
          <w:color w:val="000000"/>
        </w:rPr>
        <w:t xml:space="preserve">pokyny výrobce, nebo dodavatele koncových zařízení. Koncové zařízení funguje pouze na území ČR a v oblasti s dostupnou veřejnou telekomunikační službou zajišťující </w:t>
      </w:r>
      <w:r w:rsidRPr="00C8057D">
        <w:rPr>
          <w:rFonts w:ascii="Campton Book" w:hAnsi="Campton Book"/>
          <w:color w:val="000000"/>
        </w:rPr>
        <w:t>připojení dispečinku</w:t>
      </w:r>
      <w:r w:rsidRPr="00EC668F">
        <w:rPr>
          <w:rFonts w:ascii="Campton Book" w:hAnsi="Campton Book"/>
          <w:color w:val="000000"/>
        </w:rPr>
        <w:t xml:space="preserve"> Tísňové péče. Koncové zařízení je vybaveno tísňovým tlačítkem, správná funkčnost tlačítka je zajištěna pouze v případě, že je použito v</w:t>
      </w:r>
      <w:r w:rsidRPr="00EC668F">
        <w:rPr>
          <w:rFonts w:ascii="Calibri" w:hAnsi="Calibri"/>
          <w:color w:val="000000"/>
        </w:rPr>
        <w:t> </w:t>
      </w:r>
      <w:r w:rsidRPr="00EC668F">
        <w:rPr>
          <w:rFonts w:ascii="Campton Book" w:hAnsi="Campton Book"/>
          <w:color w:val="000000"/>
        </w:rPr>
        <w:t>souladu s</w:t>
      </w:r>
      <w:r w:rsidRPr="00EC668F">
        <w:rPr>
          <w:rFonts w:ascii="Calibri" w:hAnsi="Calibri"/>
          <w:color w:val="000000"/>
        </w:rPr>
        <w:t> </w:t>
      </w:r>
      <w:r w:rsidRPr="00EC668F">
        <w:rPr>
          <w:rFonts w:ascii="Campton Book" w:hAnsi="Campton Book"/>
          <w:color w:val="000000"/>
        </w:rPr>
        <w:t xml:space="preserve">pokyny poskytovatele. Uživatel je zodpovědný za udržování koncového </w:t>
      </w:r>
      <w:r w:rsidRPr="00EC668F">
        <w:rPr>
          <w:rFonts w:ascii="Campton Book" w:hAnsi="Campton Book"/>
          <w:b/>
          <w:color w:val="000000"/>
        </w:rPr>
        <w:t>zařízení v</w:t>
      </w:r>
      <w:r w:rsidRPr="00EC668F">
        <w:rPr>
          <w:rFonts w:ascii="Calibri" w:hAnsi="Calibri"/>
          <w:b/>
          <w:color w:val="000000"/>
        </w:rPr>
        <w:t> </w:t>
      </w:r>
      <w:r w:rsidRPr="00EC668F">
        <w:rPr>
          <w:rFonts w:ascii="Campton Book" w:hAnsi="Campton Book"/>
          <w:b/>
          <w:color w:val="000000"/>
        </w:rPr>
        <w:t>nabitém stavu, nebo za jeho připojení k</w:t>
      </w:r>
      <w:r w:rsidRPr="00EC668F">
        <w:rPr>
          <w:rFonts w:ascii="Calibri" w:hAnsi="Calibri"/>
          <w:b/>
          <w:color w:val="000000"/>
        </w:rPr>
        <w:t> </w:t>
      </w:r>
      <w:r w:rsidRPr="00EC668F">
        <w:rPr>
          <w:rFonts w:ascii="Campton Book" w:hAnsi="Campton Book"/>
          <w:b/>
          <w:color w:val="000000"/>
        </w:rPr>
        <w:t>trvalému elektrickému napájení</w:t>
      </w:r>
      <w:r w:rsidRPr="00EC668F">
        <w:rPr>
          <w:rFonts w:ascii="Campton Book" w:hAnsi="Campton Book"/>
          <w:color w:val="000000"/>
        </w:rPr>
        <w:t xml:space="preserve">. </w:t>
      </w:r>
    </w:p>
    <w:p w14:paraId="3C37857C" w14:textId="77777777" w:rsidR="001D03BF" w:rsidRPr="00027B31" w:rsidRDefault="001D03BF" w:rsidP="009C5A49">
      <w:pPr>
        <w:pStyle w:val="Normlnweb"/>
        <w:numPr>
          <w:ilvl w:val="0"/>
          <w:numId w:val="6"/>
        </w:numPr>
        <w:shd w:val="clear" w:color="auto" w:fill="FFFFFF"/>
        <w:spacing w:before="0" w:beforeAutospacing="0" w:after="120" w:afterAutospacing="0"/>
        <w:jc w:val="both"/>
        <w:rPr>
          <w:rFonts w:ascii="Campton Book" w:hAnsi="Campton Book"/>
          <w:color w:val="000000"/>
          <w:sz w:val="22"/>
          <w:szCs w:val="22"/>
        </w:rPr>
      </w:pPr>
      <w:bookmarkStart w:id="1" w:name="_Hlk54010581"/>
      <w:r w:rsidRPr="00027B31">
        <w:rPr>
          <w:rFonts w:ascii="Campton Book" w:hAnsi="Campton Book"/>
          <w:b/>
          <w:color w:val="000000"/>
          <w:sz w:val="22"/>
          <w:szCs w:val="22"/>
        </w:rPr>
        <w:t>Uživatel prohlašuje, že si je vědom a souhlasí s</w:t>
      </w:r>
      <w:r w:rsidRPr="00027B31">
        <w:rPr>
          <w:rFonts w:ascii="Calibri" w:hAnsi="Calibri" w:cs="Calibri"/>
          <w:b/>
          <w:color w:val="000000"/>
          <w:sz w:val="22"/>
          <w:szCs w:val="22"/>
        </w:rPr>
        <w:t> </w:t>
      </w:r>
      <w:r w:rsidRPr="00027B31">
        <w:rPr>
          <w:rFonts w:ascii="Campton Book" w:hAnsi="Campton Book"/>
          <w:b/>
          <w:color w:val="000000"/>
          <w:sz w:val="22"/>
          <w:szCs w:val="22"/>
        </w:rPr>
        <w:t>t</w:t>
      </w:r>
      <w:r w:rsidRPr="00027B31">
        <w:rPr>
          <w:rFonts w:ascii="Campton Book" w:hAnsi="Campton Book" w:cs="Campton Book"/>
          <w:b/>
          <w:color w:val="000000"/>
          <w:sz w:val="22"/>
          <w:szCs w:val="22"/>
        </w:rPr>
        <w:t>í</w:t>
      </w:r>
      <w:r w:rsidRPr="00027B31">
        <w:rPr>
          <w:rFonts w:ascii="Campton Book" w:hAnsi="Campton Book"/>
          <w:b/>
          <w:color w:val="000000"/>
          <w:sz w:val="22"/>
          <w:szCs w:val="22"/>
        </w:rPr>
        <w:t xml:space="preserve">m, </w:t>
      </w:r>
      <w:r w:rsidRPr="00027B31">
        <w:rPr>
          <w:rFonts w:ascii="Campton Book" w:hAnsi="Campton Book" w:cs="Campton Book"/>
          <w:b/>
          <w:color w:val="000000"/>
          <w:sz w:val="22"/>
          <w:szCs w:val="22"/>
        </w:rPr>
        <w:t>ž</w:t>
      </w:r>
      <w:r w:rsidRPr="00027B31">
        <w:rPr>
          <w:rFonts w:ascii="Campton Book" w:hAnsi="Campton Book"/>
          <w:b/>
          <w:color w:val="000000"/>
          <w:sz w:val="22"/>
          <w:szCs w:val="22"/>
        </w:rPr>
        <w:t>e</w:t>
      </w:r>
      <w:r w:rsidRPr="00027B31">
        <w:rPr>
          <w:rFonts w:ascii="Campton Book" w:hAnsi="Campton Book"/>
          <w:color w:val="000000"/>
          <w:sz w:val="22"/>
          <w:szCs w:val="22"/>
        </w:rPr>
        <w:t xml:space="preserve">: </w:t>
      </w:r>
    </w:p>
    <w:p w14:paraId="02582BA9" w14:textId="302011DD" w:rsidR="009C5A49" w:rsidRPr="009C5A49" w:rsidRDefault="001D03BF" w:rsidP="001F3782">
      <w:pPr>
        <w:pStyle w:val="Odstavecseseznamem"/>
        <w:numPr>
          <w:ilvl w:val="0"/>
          <w:numId w:val="10"/>
        </w:numPr>
        <w:spacing w:after="0" w:line="240" w:lineRule="auto"/>
        <w:ind w:left="737"/>
        <w:jc w:val="both"/>
        <w:rPr>
          <w:rFonts w:ascii="Campton Book" w:hAnsi="Campton Book"/>
        </w:rPr>
      </w:pPr>
      <w:r w:rsidRPr="00EC668F">
        <w:rPr>
          <w:rFonts w:ascii="Campton Book" w:hAnsi="Campton Book"/>
          <w:color w:val="000000"/>
        </w:rPr>
        <w:t>údaje, které uvedl v</w:t>
      </w:r>
      <w:r w:rsidRPr="00EC668F">
        <w:rPr>
          <w:rFonts w:ascii="Calibri" w:hAnsi="Calibri"/>
          <w:color w:val="000000"/>
        </w:rPr>
        <w:t> </w:t>
      </w:r>
      <w:r w:rsidRPr="00EC668F">
        <w:rPr>
          <w:rFonts w:ascii="Campton Book" w:hAnsi="Campton Book"/>
          <w:color w:val="000000"/>
        </w:rPr>
        <w:t xml:space="preserve">rámci sociálního šetření zpracovaném před podpisem této Smlouvy, odpovídají skutečnosti a vyjadřují jeho vůli využívat za stanovených podmínek službu </w:t>
      </w:r>
      <w:r>
        <w:rPr>
          <w:rFonts w:ascii="Campton Book" w:hAnsi="Campton Book"/>
          <w:color w:val="000000"/>
        </w:rPr>
        <w:t>Tísňové</w:t>
      </w:r>
      <w:r w:rsidRPr="00EC668F">
        <w:rPr>
          <w:rFonts w:ascii="Campton Book" w:hAnsi="Campton Book"/>
          <w:color w:val="000000"/>
        </w:rPr>
        <w:t xml:space="preserve"> péče;</w:t>
      </w:r>
    </w:p>
    <w:p w14:paraId="20FDEA65" w14:textId="5E36F518" w:rsidR="001D03BF" w:rsidRPr="001B688F" w:rsidRDefault="001D03BF" w:rsidP="001F3782">
      <w:pPr>
        <w:pStyle w:val="Odstavecseseznamem"/>
        <w:numPr>
          <w:ilvl w:val="0"/>
          <w:numId w:val="10"/>
        </w:numPr>
        <w:spacing w:after="0" w:line="240" w:lineRule="auto"/>
        <w:ind w:left="737"/>
        <w:jc w:val="both"/>
        <w:rPr>
          <w:rFonts w:ascii="Campton Book" w:hAnsi="Campton Book"/>
        </w:rPr>
      </w:pPr>
      <w:bookmarkStart w:id="2" w:name="_Hlk54010616"/>
      <w:bookmarkEnd w:id="1"/>
      <w:r w:rsidRPr="00EC668F">
        <w:rPr>
          <w:rFonts w:ascii="Campton Book" w:hAnsi="Campton Book"/>
          <w:color w:val="000000"/>
        </w:rPr>
        <w:t xml:space="preserve">ve </w:t>
      </w:r>
      <w:r w:rsidRPr="008235FD">
        <w:rPr>
          <w:rFonts w:ascii="Campton Book" w:hAnsi="Campton Book"/>
          <w:color w:val="000000"/>
        </w:rPr>
        <w:t>spolupráci</w:t>
      </w:r>
      <w:r w:rsidR="008235FD" w:rsidRPr="008235FD">
        <w:rPr>
          <w:rFonts w:ascii="Calibri" w:hAnsi="Calibri" w:cs="Calibri"/>
          <w:color w:val="000000"/>
        </w:rPr>
        <w:t xml:space="preserve"> </w:t>
      </w:r>
      <w:r w:rsidR="00CC0EDB" w:rsidRPr="008235FD">
        <w:rPr>
          <w:rFonts w:ascii="Campton Book" w:hAnsi="Campton Book"/>
          <w:color w:val="000000"/>
        </w:rPr>
        <w:t>s</w:t>
      </w:r>
      <w:r w:rsidR="00C866C4">
        <w:rPr>
          <w:rFonts w:ascii="Calibri" w:hAnsi="Calibri" w:cs="Calibri"/>
          <w:color w:val="000000"/>
        </w:rPr>
        <w:t> </w:t>
      </w:r>
      <w:r w:rsidRPr="00EC668F">
        <w:rPr>
          <w:rFonts w:ascii="Campton Book" w:hAnsi="Campton Book"/>
          <w:color w:val="000000"/>
        </w:rPr>
        <w:t>poskytovatelem</w:t>
      </w:r>
      <w:r w:rsidR="00C866C4">
        <w:rPr>
          <w:rFonts w:ascii="Campton Book" w:hAnsi="Campton Book"/>
          <w:color w:val="000000"/>
        </w:rPr>
        <w:t xml:space="preserve"> bude</w:t>
      </w:r>
      <w:r w:rsidRPr="00EC668F">
        <w:rPr>
          <w:rFonts w:ascii="Campton Book" w:hAnsi="Campton Book"/>
          <w:color w:val="000000"/>
        </w:rPr>
        <w:t xml:space="preserve"> vypracován </w:t>
      </w:r>
      <w:bookmarkStart w:id="3" w:name="_Hlk512506508"/>
      <w:r w:rsidRPr="00EC668F">
        <w:rPr>
          <w:rFonts w:ascii="Campton Book" w:hAnsi="Campton Book"/>
          <w:color w:val="000000"/>
        </w:rPr>
        <w:t xml:space="preserve">IPP </w:t>
      </w:r>
      <w:r w:rsidRPr="001B688F">
        <w:rPr>
          <w:rFonts w:ascii="Campton Book" w:hAnsi="Campton Book"/>
          <w:color w:val="000000"/>
        </w:rPr>
        <w:t xml:space="preserve">sociální </w:t>
      </w:r>
      <w:r w:rsidR="00CC0EDB" w:rsidRPr="001B688F">
        <w:rPr>
          <w:rFonts w:ascii="Campton Book" w:hAnsi="Campton Book"/>
          <w:color w:val="000000"/>
        </w:rPr>
        <w:t>s</w:t>
      </w:r>
      <w:r w:rsidRPr="001B688F">
        <w:rPr>
          <w:rFonts w:ascii="Campton Book" w:hAnsi="Campton Book"/>
          <w:color w:val="000000"/>
        </w:rPr>
        <w:t>lužby</w:t>
      </w:r>
      <w:bookmarkEnd w:id="3"/>
      <w:r w:rsidRPr="001B688F">
        <w:rPr>
          <w:rFonts w:ascii="Campton Book" w:hAnsi="Campton Book"/>
          <w:color w:val="000000"/>
        </w:rPr>
        <w:t xml:space="preserve">, který popisuje specifika důležitá pro poskytování </w:t>
      </w:r>
      <w:r w:rsidR="00CC0EDB" w:rsidRPr="001B688F">
        <w:rPr>
          <w:rFonts w:ascii="Campton Book" w:hAnsi="Campton Book"/>
          <w:color w:val="000000"/>
        </w:rPr>
        <w:t>s</w:t>
      </w:r>
      <w:r w:rsidRPr="001B688F">
        <w:rPr>
          <w:rFonts w:ascii="Campton Book" w:hAnsi="Campton Book"/>
          <w:color w:val="000000"/>
        </w:rPr>
        <w:t>lužby</w:t>
      </w:r>
      <w:r w:rsidR="001B688F" w:rsidRPr="001B688F">
        <w:rPr>
          <w:rFonts w:ascii="Campton Book" w:hAnsi="Campton Book"/>
          <w:color w:val="000000"/>
        </w:rPr>
        <w:t>,</w:t>
      </w:r>
      <w:r w:rsidRPr="001B688F">
        <w:rPr>
          <w:rFonts w:ascii="Campton Book" w:hAnsi="Campton Book"/>
          <w:color w:val="000000"/>
        </w:rPr>
        <w:t xml:space="preserve"> ve vztahu k</w:t>
      </w:r>
      <w:r w:rsidR="00564DEE" w:rsidRPr="001B688F">
        <w:rPr>
          <w:rFonts w:ascii="Calibri" w:hAnsi="Calibri" w:cs="Calibri"/>
          <w:color w:val="000000"/>
        </w:rPr>
        <w:t> </w:t>
      </w:r>
      <w:r w:rsidRPr="001B688F">
        <w:rPr>
          <w:rFonts w:ascii="Campton Book" w:hAnsi="Campton Book"/>
          <w:color w:val="000000"/>
        </w:rPr>
        <w:t>uživateli a</w:t>
      </w:r>
      <w:r w:rsidR="005152CC" w:rsidRPr="001B688F">
        <w:rPr>
          <w:rFonts w:ascii="Calibri" w:hAnsi="Calibri" w:cs="Calibri"/>
          <w:color w:val="000000"/>
        </w:rPr>
        <w:t> </w:t>
      </w:r>
      <w:r w:rsidRPr="001B688F">
        <w:rPr>
          <w:rFonts w:ascii="Campton Book" w:hAnsi="Campton Book"/>
          <w:color w:val="000000"/>
        </w:rPr>
        <w:t>jeho preference nastavení spolupráce při řešení krizových situací;</w:t>
      </w:r>
    </w:p>
    <w:bookmarkEnd w:id="2"/>
    <w:p w14:paraId="5CC30DFA" w14:textId="77777777" w:rsidR="00863DF0" w:rsidRDefault="001D03BF" w:rsidP="00863DF0">
      <w:pPr>
        <w:pStyle w:val="Odstavecseseznamem"/>
        <w:numPr>
          <w:ilvl w:val="0"/>
          <w:numId w:val="10"/>
        </w:numPr>
        <w:spacing w:after="0" w:line="240" w:lineRule="auto"/>
        <w:ind w:left="737"/>
        <w:jc w:val="both"/>
        <w:rPr>
          <w:rFonts w:ascii="Campton Book" w:hAnsi="Campton Book"/>
        </w:rPr>
      </w:pPr>
      <w:r w:rsidRPr="00EC668F">
        <w:rPr>
          <w:rFonts w:ascii="Campton Book" w:hAnsi="Campton Book"/>
        </w:rPr>
        <w:t xml:space="preserve">veškeré jím poskytnuté informace při poskytování </w:t>
      </w:r>
      <w:r w:rsidR="00CC0EDB">
        <w:rPr>
          <w:rFonts w:ascii="Campton Book" w:hAnsi="Campton Book"/>
        </w:rPr>
        <w:t>s</w:t>
      </w:r>
      <w:r w:rsidRPr="00EC668F">
        <w:rPr>
          <w:rFonts w:ascii="Campton Book" w:hAnsi="Campton Book"/>
        </w:rPr>
        <w:t>lužby, budou poskytovatelem v</w:t>
      </w:r>
      <w:r w:rsidRPr="00EC668F">
        <w:rPr>
          <w:rFonts w:ascii="Calibri" w:hAnsi="Calibri"/>
        </w:rPr>
        <w:t> </w:t>
      </w:r>
      <w:r w:rsidRPr="00EC668F">
        <w:rPr>
          <w:rFonts w:ascii="Campton Book" w:hAnsi="Campton Book"/>
        </w:rPr>
        <w:t xml:space="preserve">rozsahu nutném pro poskytování </w:t>
      </w:r>
      <w:r w:rsidR="00CC0EDB">
        <w:rPr>
          <w:rFonts w:ascii="Campton Book" w:hAnsi="Campton Book"/>
        </w:rPr>
        <w:t>s</w:t>
      </w:r>
      <w:r w:rsidRPr="00EC668F">
        <w:rPr>
          <w:rFonts w:ascii="Campton Book" w:hAnsi="Campton Book"/>
        </w:rPr>
        <w:t xml:space="preserve">lužby zpracovávány a uchovávány, popř. rovněž sděleny třetím subjektům, které se podílejí na poskytování </w:t>
      </w:r>
      <w:r w:rsidR="00CC0EDB">
        <w:rPr>
          <w:rFonts w:ascii="Campton Book" w:hAnsi="Campton Book"/>
        </w:rPr>
        <w:t>s</w:t>
      </w:r>
      <w:r w:rsidRPr="00C8057D">
        <w:rPr>
          <w:rFonts w:ascii="Campton Book" w:hAnsi="Campton Book"/>
        </w:rPr>
        <w:t>lužby</w:t>
      </w:r>
      <w:r w:rsidRPr="00EC668F">
        <w:rPr>
          <w:rFonts w:ascii="Campton Book" w:hAnsi="Campton Book"/>
        </w:rPr>
        <w:t>;</w:t>
      </w:r>
    </w:p>
    <w:p w14:paraId="71F2D43B" w14:textId="77777777" w:rsidR="00863DF0" w:rsidRDefault="001D03BF" w:rsidP="00863DF0">
      <w:pPr>
        <w:pStyle w:val="Odstavecseseznamem"/>
        <w:numPr>
          <w:ilvl w:val="0"/>
          <w:numId w:val="10"/>
        </w:numPr>
        <w:spacing w:after="0" w:line="240" w:lineRule="auto"/>
        <w:ind w:left="737"/>
        <w:jc w:val="both"/>
        <w:rPr>
          <w:rFonts w:ascii="Campton Book" w:hAnsi="Campton Book"/>
        </w:rPr>
      </w:pPr>
      <w:r w:rsidRPr="00863DF0">
        <w:rPr>
          <w:rFonts w:ascii="Campton Book" w:hAnsi="Campton Book"/>
        </w:rPr>
        <w:t>bude spolupracovat s</w:t>
      </w:r>
      <w:r w:rsidRPr="00863DF0">
        <w:rPr>
          <w:rFonts w:ascii="Calibri" w:hAnsi="Calibri"/>
        </w:rPr>
        <w:t> </w:t>
      </w:r>
      <w:r w:rsidRPr="00863DF0">
        <w:rPr>
          <w:rFonts w:ascii="Campton Book" w:hAnsi="Campton Book"/>
        </w:rPr>
        <w:t xml:space="preserve">pracovníky </w:t>
      </w:r>
      <w:r w:rsidR="00CC0EDB" w:rsidRPr="00863DF0">
        <w:rPr>
          <w:rFonts w:ascii="Campton Book" w:hAnsi="Campton Book"/>
        </w:rPr>
        <w:t>s</w:t>
      </w:r>
      <w:r w:rsidRPr="00863DF0">
        <w:rPr>
          <w:rFonts w:ascii="Campton Book" w:hAnsi="Campton Book"/>
        </w:rPr>
        <w:t>lužby Tísňové péče tak, aby mu služba mohla být poskytována. Bude zařízení efektivně využívat, tj. nosit při sobě tísňové tlačítko;</w:t>
      </w:r>
    </w:p>
    <w:p w14:paraId="28D7D463" w14:textId="1F530BA5" w:rsidR="00240A64" w:rsidRPr="00863DF0" w:rsidRDefault="00770887" w:rsidP="00F83BFB">
      <w:pPr>
        <w:pStyle w:val="Odstavecseseznamem"/>
        <w:numPr>
          <w:ilvl w:val="0"/>
          <w:numId w:val="10"/>
        </w:numPr>
        <w:spacing w:after="0" w:line="240" w:lineRule="auto"/>
        <w:ind w:left="737"/>
        <w:jc w:val="both"/>
        <w:rPr>
          <w:rFonts w:ascii="Campton Book" w:hAnsi="Campton Book"/>
        </w:rPr>
      </w:pPr>
      <w:r w:rsidRPr="00863DF0">
        <w:rPr>
          <w:rFonts w:ascii="Campton Book" w:hAnsi="Campton Book"/>
        </w:rPr>
        <w:t>tísňové tlačítko může být použito za účelem spuštění alarmu v krizové situaci, ohlášení nepřítomnosti, nebo návratu do domácnosti a k ověření funkčnosti zařízení;</w:t>
      </w:r>
    </w:p>
    <w:p w14:paraId="531D1DBC" w14:textId="5138849F" w:rsidR="008E4AF3" w:rsidRPr="0092597C" w:rsidRDefault="001D03BF" w:rsidP="00F83BFB">
      <w:pPr>
        <w:pStyle w:val="Odstavecseseznamem"/>
        <w:numPr>
          <w:ilvl w:val="0"/>
          <w:numId w:val="10"/>
        </w:numPr>
        <w:spacing w:after="0" w:line="240" w:lineRule="auto"/>
        <w:ind w:left="737"/>
        <w:jc w:val="both"/>
        <w:rPr>
          <w:rFonts w:ascii="Campton Book" w:hAnsi="Campton Book"/>
          <w:b/>
        </w:rPr>
      </w:pPr>
      <w:r w:rsidRPr="00EC668F">
        <w:rPr>
          <w:rFonts w:ascii="Campton Book" w:hAnsi="Campton Book"/>
          <w:b/>
          <w:color w:val="000000"/>
        </w:rPr>
        <w:t>byl před uzavřením této Smlouvy poučen o nutnosti uložení klíčů od jeho domácnosti či dalších jím využívaných objektů u poskytovatele či na jiných poskytovatelem zajištěných místech – tato povinnost platí pouze pro uživatele z</w:t>
      </w:r>
      <w:r w:rsidRPr="00EC668F">
        <w:rPr>
          <w:rFonts w:ascii="Calibri" w:hAnsi="Calibri"/>
          <w:b/>
          <w:color w:val="000000"/>
        </w:rPr>
        <w:t> </w:t>
      </w:r>
      <w:r w:rsidRPr="00EC668F">
        <w:rPr>
          <w:rFonts w:ascii="Campton Book" w:hAnsi="Campton Book"/>
          <w:b/>
          <w:color w:val="000000"/>
        </w:rPr>
        <w:t xml:space="preserve">Prahy, Příbrami, Pardubic a Českých </w:t>
      </w:r>
      <w:r w:rsidRPr="00C8057D">
        <w:rPr>
          <w:rFonts w:ascii="Campton Book" w:hAnsi="Campton Book"/>
          <w:b/>
          <w:color w:val="000000"/>
        </w:rPr>
        <w:t>Bud</w:t>
      </w:r>
      <w:r w:rsidRPr="00C8057D">
        <w:rPr>
          <w:rFonts w:ascii="Campton Book" w:hAnsi="Campton Book" w:cs="Campton Book"/>
          <w:b/>
          <w:color w:val="000000"/>
        </w:rPr>
        <w:t>ě</w:t>
      </w:r>
      <w:r w:rsidRPr="00C8057D">
        <w:rPr>
          <w:rFonts w:ascii="Campton Book" w:hAnsi="Campton Book"/>
          <w:b/>
          <w:color w:val="000000"/>
        </w:rPr>
        <w:t>jovic</w:t>
      </w:r>
      <w:r w:rsidRPr="00EC668F">
        <w:rPr>
          <w:rFonts w:ascii="Campton Book" w:hAnsi="Campton Book"/>
          <w:b/>
          <w:color w:val="000000"/>
        </w:rPr>
        <w:t>; v</w:t>
      </w:r>
      <w:r w:rsidRPr="00EC668F">
        <w:rPr>
          <w:rFonts w:ascii="Calibri" w:hAnsi="Calibri"/>
          <w:b/>
          <w:color w:val="000000"/>
        </w:rPr>
        <w:t> </w:t>
      </w:r>
      <w:r w:rsidRPr="00EC668F">
        <w:rPr>
          <w:rFonts w:ascii="Campton Book" w:hAnsi="Campton Book"/>
          <w:b/>
          <w:color w:val="000000"/>
        </w:rPr>
        <w:t xml:space="preserve">případě uložení klíčů </w:t>
      </w:r>
      <w:r w:rsidR="008C08C5">
        <w:rPr>
          <w:rFonts w:ascii="Campton Book" w:hAnsi="Campton Book"/>
          <w:b/>
          <w:color w:val="000000"/>
        </w:rPr>
        <w:t>bude</w:t>
      </w:r>
      <w:r w:rsidRPr="00EC668F">
        <w:rPr>
          <w:rFonts w:ascii="Campton Book" w:hAnsi="Campton Book"/>
          <w:b/>
          <w:color w:val="000000"/>
        </w:rPr>
        <w:t xml:space="preserve"> uzavřena „Dohoda o uložení a užití klíčů“; pokud </w:t>
      </w:r>
      <w:r w:rsidRPr="0092597C">
        <w:rPr>
          <w:rFonts w:ascii="Campton Book" w:hAnsi="Campton Book"/>
          <w:b/>
          <w:color w:val="000000"/>
        </w:rPr>
        <w:t>žadatel nedodá klíče v</w:t>
      </w:r>
      <w:r w:rsidRPr="0092597C">
        <w:rPr>
          <w:rFonts w:ascii="Calibri" w:hAnsi="Calibri"/>
          <w:b/>
          <w:color w:val="000000"/>
        </w:rPr>
        <w:t> </w:t>
      </w:r>
      <w:r w:rsidRPr="0092597C">
        <w:rPr>
          <w:rFonts w:ascii="Campton Book" w:hAnsi="Campton Book"/>
          <w:b/>
          <w:color w:val="000000"/>
        </w:rPr>
        <w:t xml:space="preserve">den uzavření této Smlouvy, je povinen dodat klíče na adresu </w:t>
      </w:r>
      <w:r w:rsidR="00257759" w:rsidRPr="0092597C">
        <w:rPr>
          <w:rFonts w:ascii="Campton Book" w:hAnsi="Campton Book"/>
          <w:b/>
          <w:color w:val="000000"/>
        </w:rPr>
        <w:t xml:space="preserve">dispečinku Tísňové péče ŽIVOTa90 </w:t>
      </w:r>
      <w:r w:rsidRPr="0092597C">
        <w:rPr>
          <w:rFonts w:ascii="Campton Book" w:hAnsi="Campton Book"/>
          <w:b/>
          <w:color w:val="000000"/>
        </w:rPr>
        <w:t>nejpozději do 7 kalendářních dn</w:t>
      </w:r>
      <w:r w:rsidR="00CC0EDB" w:rsidRPr="0092597C">
        <w:rPr>
          <w:rFonts w:ascii="Campton Book" w:hAnsi="Campton Book"/>
          <w:b/>
          <w:color w:val="000000"/>
        </w:rPr>
        <w:t>ů</w:t>
      </w:r>
      <w:r w:rsidRPr="0092597C">
        <w:rPr>
          <w:rFonts w:ascii="Campton Book" w:hAnsi="Campton Book"/>
          <w:b/>
          <w:color w:val="000000"/>
        </w:rPr>
        <w:t xml:space="preserve"> od data uzavření Smlouvy</w:t>
      </w:r>
      <w:r w:rsidR="007B4DD8" w:rsidRPr="0092597C">
        <w:rPr>
          <w:rFonts w:ascii="Campton Book" w:hAnsi="Campton Book" w:cstheme="minorHAnsi"/>
          <w:b/>
          <w:color w:val="000000"/>
        </w:rPr>
        <w:t>;</w:t>
      </w:r>
    </w:p>
    <w:p w14:paraId="182A76DD" w14:textId="77777777" w:rsidR="000D1C31" w:rsidRDefault="00DC7FEE" w:rsidP="00564DEE">
      <w:pPr>
        <w:pStyle w:val="Odstavecseseznamem"/>
        <w:numPr>
          <w:ilvl w:val="0"/>
          <w:numId w:val="10"/>
        </w:numPr>
        <w:spacing w:after="0" w:line="240" w:lineRule="auto"/>
        <w:ind w:left="737"/>
        <w:jc w:val="both"/>
        <w:rPr>
          <w:rFonts w:ascii="Campton Book" w:hAnsi="Campton Book"/>
        </w:rPr>
      </w:pPr>
      <w:r>
        <w:rPr>
          <w:rFonts w:ascii="Campton Book" w:hAnsi="Campton Book"/>
          <w:color w:val="000000"/>
        </w:rPr>
        <w:t xml:space="preserve">pokud </w:t>
      </w:r>
      <w:r w:rsidR="001D03BF" w:rsidRPr="00EC668F">
        <w:rPr>
          <w:rFonts w:ascii="Campton Book" w:hAnsi="Campton Book"/>
          <w:color w:val="000000"/>
        </w:rPr>
        <w:t>jeho situace nedovoluje dodat klíče osobně, poskytovatel převezme</w:t>
      </w:r>
      <w:r w:rsidR="00146F88">
        <w:rPr>
          <w:rFonts w:ascii="Campton Book" w:hAnsi="Campton Book"/>
          <w:color w:val="000000"/>
        </w:rPr>
        <w:t xml:space="preserve"> </w:t>
      </w:r>
      <w:r w:rsidR="001D03BF" w:rsidRPr="00EC668F">
        <w:rPr>
          <w:rFonts w:ascii="Campton Book" w:hAnsi="Campton Book"/>
          <w:color w:val="000000"/>
        </w:rPr>
        <w:t>klíče k</w:t>
      </w:r>
      <w:r w:rsidR="001D03BF" w:rsidRPr="00EC668F">
        <w:rPr>
          <w:rFonts w:ascii="Calibri" w:hAnsi="Calibri"/>
          <w:color w:val="000000"/>
        </w:rPr>
        <w:t> </w:t>
      </w:r>
      <w:r w:rsidR="001D03BF" w:rsidRPr="00EC668F">
        <w:rPr>
          <w:rFonts w:ascii="Campton Book" w:hAnsi="Campton Book"/>
          <w:color w:val="000000"/>
        </w:rPr>
        <w:t xml:space="preserve">uložení za stanovený poplatek, dle aktuálního ceníku Tísňové péče. </w:t>
      </w:r>
      <w:r w:rsidR="001D03BF" w:rsidRPr="00EC668F">
        <w:rPr>
          <w:rFonts w:ascii="Campton Book" w:hAnsi="Campton Book"/>
        </w:rPr>
        <w:t xml:space="preserve">Aktuální ceník je zveřejněný na </w:t>
      </w:r>
    </w:p>
    <w:p w14:paraId="00C3D6CA" w14:textId="77777777" w:rsidR="000D1C31" w:rsidRDefault="000D1C31" w:rsidP="000D1C31">
      <w:pPr>
        <w:pStyle w:val="Odstavecseseznamem"/>
        <w:spacing w:after="0" w:line="240" w:lineRule="auto"/>
        <w:ind w:left="737"/>
        <w:jc w:val="both"/>
        <w:rPr>
          <w:rFonts w:ascii="Campton Book" w:hAnsi="Campton Book"/>
        </w:rPr>
      </w:pPr>
    </w:p>
    <w:p w14:paraId="28BF8897" w14:textId="77777777" w:rsidR="009A17EB" w:rsidRDefault="009A17EB" w:rsidP="000D1C31">
      <w:pPr>
        <w:pStyle w:val="Odstavecseseznamem"/>
        <w:spacing w:after="0" w:line="240" w:lineRule="auto"/>
        <w:ind w:left="737"/>
        <w:jc w:val="both"/>
        <w:rPr>
          <w:rFonts w:ascii="Campton Book" w:hAnsi="Campton Book"/>
        </w:rPr>
      </w:pPr>
    </w:p>
    <w:p w14:paraId="6434197D" w14:textId="553D38F9" w:rsidR="001D03BF" w:rsidRPr="000D1C31" w:rsidRDefault="001D03BF" w:rsidP="000D1C31">
      <w:pPr>
        <w:pStyle w:val="Odstavecseseznamem"/>
        <w:spacing w:after="0" w:line="240" w:lineRule="auto"/>
        <w:ind w:left="737"/>
        <w:jc w:val="both"/>
        <w:rPr>
          <w:rFonts w:ascii="Campton Book" w:hAnsi="Campton Book"/>
        </w:rPr>
      </w:pPr>
      <w:r w:rsidRPr="000D1C31">
        <w:rPr>
          <w:rFonts w:ascii="Campton Book" w:hAnsi="Campton Book"/>
        </w:rPr>
        <w:t xml:space="preserve">webových stránkách poskytovatele </w:t>
      </w:r>
      <w:hyperlink r:id="rId13" w:history="1">
        <w:r w:rsidR="00ED4736" w:rsidRPr="000D1C31">
          <w:rPr>
            <w:rStyle w:val="Hypertextovodkaz"/>
            <w:rFonts w:ascii="Campton Book" w:hAnsi="Campton Book"/>
          </w:rPr>
          <w:t>https://www.zivot90.cz/</w:t>
        </w:r>
      </w:hyperlink>
      <w:r w:rsidR="00ED4736" w:rsidRPr="000D1C31">
        <w:rPr>
          <w:rFonts w:ascii="Campton Book" w:hAnsi="Campton Book"/>
        </w:rPr>
        <w:t xml:space="preserve"> </w:t>
      </w:r>
      <w:r w:rsidRPr="000D1C31">
        <w:rPr>
          <w:rFonts w:ascii="Campton Book" w:hAnsi="Campton Book"/>
        </w:rPr>
        <w:t>a vždy je lze ověřit telefonicky, e-mailem, nebo osobně na adrese poskytovatele;</w:t>
      </w:r>
    </w:p>
    <w:p w14:paraId="3DC2C706" w14:textId="2A255210" w:rsidR="001D03BF" w:rsidRPr="00EC668F" w:rsidRDefault="001D03BF" w:rsidP="00564DEE">
      <w:pPr>
        <w:pStyle w:val="Odstavecseseznamem"/>
        <w:numPr>
          <w:ilvl w:val="0"/>
          <w:numId w:val="10"/>
        </w:numPr>
        <w:spacing w:after="0" w:line="240" w:lineRule="auto"/>
        <w:ind w:left="737"/>
        <w:jc w:val="both"/>
        <w:rPr>
          <w:rFonts w:ascii="Campton Book" w:hAnsi="Campton Book"/>
        </w:rPr>
      </w:pPr>
      <w:r w:rsidRPr="00EC668F">
        <w:rPr>
          <w:rFonts w:ascii="Campton Book" w:hAnsi="Campton Book"/>
        </w:rPr>
        <w:t xml:space="preserve">bude vedena elektronická karta v systému Tísňové péče poskytovatele s potřebnými informacemi, předně sociálními záznamy uživatele; </w:t>
      </w:r>
    </w:p>
    <w:p w14:paraId="2BE5D411" w14:textId="1A5DA899" w:rsidR="000711C6" w:rsidRPr="00146F88" w:rsidRDefault="000711C6" w:rsidP="000711C6">
      <w:pPr>
        <w:pStyle w:val="Odstavecseseznamem"/>
        <w:numPr>
          <w:ilvl w:val="0"/>
          <w:numId w:val="10"/>
        </w:numPr>
        <w:spacing w:after="0" w:line="240" w:lineRule="auto"/>
        <w:ind w:left="737"/>
        <w:jc w:val="both"/>
        <w:rPr>
          <w:rFonts w:ascii="Campton Book" w:hAnsi="Campton Book"/>
          <w:strike/>
        </w:rPr>
      </w:pPr>
      <w:r w:rsidRPr="00146F88">
        <w:rPr>
          <w:rFonts w:ascii="Campton Book" w:hAnsi="Campton Book"/>
        </w:rPr>
        <w:t xml:space="preserve">bude </w:t>
      </w:r>
      <w:r>
        <w:rPr>
          <w:rFonts w:ascii="Campton Book" w:hAnsi="Campton Book"/>
        </w:rPr>
        <w:t>poř</w:t>
      </w:r>
      <w:r w:rsidR="00295BDA">
        <w:rPr>
          <w:rFonts w:ascii="Campton Book" w:hAnsi="Campton Book"/>
        </w:rPr>
        <w:t>ízena</w:t>
      </w:r>
      <w:r>
        <w:rPr>
          <w:rFonts w:ascii="Campton Book" w:hAnsi="Campton Book"/>
        </w:rPr>
        <w:t xml:space="preserve"> zvuková nahrávka komunikace s</w:t>
      </w:r>
      <w:r>
        <w:rPr>
          <w:rFonts w:ascii="Calibri" w:hAnsi="Calibri" w:cs="Calibri"/>
        </w:rPr>
        <w:t> </w:t>
      </w:r>
      <w:r>
        <w:rPr>
          <w:rFonts w:ascii="Campton Book" w:hAnsi="Campton Book"/>
        </w:rPr>
        <w:t>uživatelem při krizové situaci, kde dochází k</w:t>
      </w:r>
      <w:r>
        <w:rPr>
          <w:rFonts w:ascii="Calibri" w:hAnsi="Calibri" w:cs="Calibri"/>
        </w:rPr>
        <w:t> </w:t>
      </w:r>
      <w:r>
        <w:rPr>
          <w:rFonts w:ascii="Campton Book" w:hAnsi="Campton Book"/>
        </w:rPr>
        <w:t>hlasové komunikaci s</w:t>
      </w:r>
      <w:r>
        <w:rPr>
          <w:rFonts w:ascii="Calibri" w:hAnsi="Calibri" w:cs="Calibri"/>
        </w:rPr>
        <w:t> </w:t>
      </w:r>
      <w:r>
        <w:rPr>
          <w:rFonts w:ascii="Campton Book" w:hAnsi="Campton Book"/>
        </w:rPr>
        <w:t>uživatelem prost</w:t>
      </w:r>
      <w:r w:rsidR="00101DBF">
        <w:rPr>
          <w:rFonts w:ascii="Campton Book" w:hAnsi="Campton Book"/>
        </w:rPr>
        <w:t>řednictvím telekomunikační sítě;</w:t>
      </w:r>
    </w:p>
    <w:p w14:paraId="3ABC4F24" w14:textId="4AB98784" w:rsidR="001D03BF" w:rsidRPr="00EC668F" w:rsidRDefault="001D03BF" w:rsidP="00564DEE">
      <w:pPr>
        <w:pStyle w:val="Odstavecseseznamem"/>
        <w:numPr>
          <w:ilvl w:val="0"/>
          <w:numId w:val="10"/>
        </w:numPr>
        <w:spacing w:after="0" w:line="240" w:lineRule="auto"/>
        <w:ind w:left="737"/>
        <w:jc w:val="both"/>
        <w:rPr>
          <w:rFonts w:ascii="Campton Book" w:hAnsi="Campton Book"/>
        </w:rPr>
      </w:pPr>
      <w:r w:rsidRPr="00EC668F">
        <w:rPr>
          <w:rFonts w:ascii="Campton Book" w:hAnsi="Campton Book"/>
        </w:rPr>
        <w:t>informace o jeho krizové události budou sděleny subjektům součinnosti dle specifik uvedených v</w:t>
      </w:r>
      <w:r w:rsidRPr="00EC668F">
        <w:rPr>
          <w:rFonts w:ascii="Calibri" w:hAnsi="Calibri"/>
        </w:rPr>
        <w:t> </w:t>
      </w:r>
      <w:r w:rsidRPr="00EC668F">
        <w:rPr>
          <w:rFonts w:ascii="Campton Book" w:hAnsi="Campton Book"/>
        </w:rPr>
        <w:t xml:space="preserve">IPP; </w:t>
      </w:r>
    </w:p>
    <w:p w14:paraId="6534DCC9" w14:textId="1CF58B95" w:rsidR="001D03BF" w:rsidRPr="00EC668F" w:rsidRDefault="001D03BF" w:rsidP="00564DEE">
      <w:pPr>
        <w:pStyle w:val="Odstavecseseznamem"/>
        <w:numPr>
          <w:ilvl w:val="0"/>
          <w:numId w:val="10"/>
        </w:numPr>
        <w:spacing w:after="0" w:line="240" w:lineRule="auto"/>
        <w:ind w:left="737"/>
        <w:jc w:val="both"/>
        <w:rPr>
          <w:rFonts w:ascii="Campton Book" w:hAnsi="Campton Book"/>
        </w:rPr>
      </w:pPr>
      <w:r w:rsidRPr="00EC668F">
        <w:rPr>
          <w:rFonts w:ascii="Campton Book" w:hAnsi="Campton Book"/>
        </w:rPr>
        <w:t>poskytovatel nenese žádnou odpovědnost za chování a jednání třetích osob, určených uživatelem v</w:t>
      </w:r>
      <w:r w:rsidRPr="00EC668F">
        <w:rPr>
          <w:rFonts w:ascii="Calibri" w:hAnsi="Calibri"/>
        </w:rPr>
        <w:t> </w:t>
      </w:r>
      <w:r w:rsidRPr="00EC668F">
        <w:rPr>
          <w:rFonts w:ascii="Campton Book" w:hAnsi="Campton Book"/>
        </w:rPr>
        <w:t>IPP, ani za činnosti jiných poskytovatelů pomoci, se kterými poskytovatel nemá nastavenou smluvní spolupráci;</w:t>
      </w:r>
    </w:p>
    <w:p w14:paraId="4C9064B6" w14:textId="77777777" w:rsidR="00525CEC" w:rsidRDefault="001D03BF" w:rsidP="00525CEC">
      <w:pPr>
        <w:pStyle w:val="Odstavecseseznamem"/>
        <w:numPr>
          <w:ilvl w:val="0"/>
          <w:numId w:val="10"/>
        </w:numPr>
        <w:spacing w:after="0" w:line="240" w:lineRule="auto"/>
        <w:ind w:left="737"/>
        <w:jc w:val="both"/>
        <w:rPr>
          <w:rFonts w:ascii="Campton Book" w:hAnsi="Campton Book"/>
        </w:rPr>
      </w:pPr>
      <w:r w:rsidRPr="00EC668F">
        <w:rPr>
          <w:rFonts w:ascii="Campton Book" w:hAnsi="Campton Book"/>
        </w:rPr>
        <w:t>poskytovatel nenese odpovědnost za škody, které vznikly nebo mohly vzniknout v</w:t>
      </w:r>
      <w:r w:rsidR="0014218D">
        <w:rPr>
          <w:rFonts w:ascii="Calibri" w:hAnsi="Calibri" w:cs="Calibri"/>
        </w:rPr>
        <w:t> </w:t>
      </w:r>
      <w:r w:rsidRPr="00EC668F">
        <w:rPr>
          <w:rFonts w:ascii="Campton Book" w:hAnsi="Campton Book"/>
        </w:rPr>
        <w:t>důsledku nedostupnosti veřejné pevné nebo mobilní telefonní sítě;</w:t>
      </w:r>
    </w:p>
    <w:p w14:paraId="7EC55837" w14:textId="5D66D1ED" w:rsidR="001D03BF" w:rsidRPr="00525CEC" w:rsidRDefault="001D03BF" w:rsidP="00525CEC">
      <w:pPr>
        <w:pStyle w:val="Odstavecseseznamem"/>
        <w:numPr>
          <w:ilvl w:val="0"/>
          <w:numId w:val="10"/>
        </w:numPr>
        <w:spacing w:after="0" w:line="240" w:lineRule="auto"/>
        <w:ind w:left="737"/>
        <w:jc w:val="both"/>
        <w:rPr>
          <w:rFonts w:ascii="Campton Book" w:hAnsi="Campton Book"/>
        </w:rPr>
      </w:pPr>
      <w:r w:rsidRPr="00525CEC">
        <w:rPr>
          <w:rFonts w:ascii="Campton Book" w:hAnsi="Campton Book"/>
        </w:rPr>
        <w:t>poskytovatel použi</w:t>
      </w:r>
      <w:r w:rsidR="000711C6" w:rsidRPr="00525CEC">
        <w:rPr>
          <w:rFonts w:ascii="Campton Book" w:hAnsi="Campton Book"/>
        </w:rPr>
        <w:t>je</w:t>
      </w:r>
      <w:r w:rsidRPr="00525CEC">
        <w:rPr>
          <w:rFonts w:ascii="Campton Book" w:hAnsi="Campton Book"/>
        </w:rPr>
        <w:t xml:space="preserve"> klíče od domácnosti uživatele ve spolupráci se subjekty součinnosti v</w:t>
      </w:r>
      <w:r w:rsidR="00255A30" w:rsidRPr="00525CEC">
        <w:rPr>
          <w:rFonts w:ascii="Calibri" w:hAnsi="Calibri" w:cs="Calibri"/>
        </w:rPr>
        <w:t> </w:t>
      </w:r>
      <w:r w:rsidRPr="00525CEC">
        <w:rPr>
          <w:rFonts w:ascii="Campton Book" w:hAnsi="Campton Book"/>
        </w:rPr>
        <w:t>případě nastalé krizové situace nebo podezření na krizovou situaci u uživatele a souhlasí, že v</w:t>
      </w:r>
      <w:r w:rsidRPr="00525CEC">
        <w:rPr>
          <w:rFonts w:ascii="Calibri" w:hAnsi="Calibri"/>
        </w:rPr>
        <w:t> </w:t>
      </w:r>
      <w:r w:rsidRPr="00525CEC">
        <w:rPr>
          <w:rFonts w:ascii="Campton Book" w:hAnsi="Campton Book"/>
        </w:rPr>
        <w:t>takových případech mohou vstoupit následující subjekty součinnosti:</w:t>
      </w:r>
    </w:p>
    <w:p w14:paraId="73D63402" w14:textId="779B9147" w:rsidR="001D03BF" w:rsidRPr="00027B31" w:rsidRDefault="001D03BF" w:rsidP="00D05F34">
      <w:pPr>
        <w:pStyle w:val="Normlnweb"/>
        <w:numPr>
          <w:ilvl w:val="1"/>
          <w:numId w:val="9"/>
        </w:numPr>
        <w:shd w:val="clear" w:color="auto" w:fill="FFFFFF"/>
        <w:spacing w:before="0" w:beforeAutospacing="0" w:after="0" w:afterAutospacing="0"/>
        <w:ind w:left="1169"/>
        <w:jc w:val="both"/>
        <w:rPr>
          <w:rFonts w:ascii="Campton Book" w:hAnsi="Campton Book"/>
          <w:sz w:val="22"/>
          <w:szCs w:val="22"/>
        </w:rPr>
      </w:pPr>
      <w:r w:rsidRPr="00027B31">
        <w:rPr>
          <w:rFonts w:ascii="Campton Book" w:hAnsi="Campton Book"/>
          <w:sz w:val="22"/>
          <w:szCs w:val="22"/>
        </w:rPr>
        <w:t xml:space="preserve">kontaktní osoby a využívané návazné </w:t>
      </w:r>
      <w:r w:rsidR="000711C6">
        <w:rPr>
          <w:rFonts w:ascii="Campton Book" w:hAnsi="Campton Book"/>
          <w:sz w:val="22"/>
          <w:szCs w:val="22"/>
        </w:rPr>
        <w:t>s</w:t>
      </w:r>
      <w:r>
        <w:rPr>
          <w:rFonts w:ascii="Campton Book" w:hAnsi="Campton Book"/>
          <w:sz w:val="22"/>
          <w:szCs w:val="22"/>
        </w:rPr>
        <w:t>lužby</w:t>
      </w:r>
      <w:r w:rsidRPr="00027B31">
        <w:rPr>
          <w:rFonts w:ascii="Campton Book" w:hAnsi="Campton Book"/>
          <w:sz w:val="22"/>
          <w:szCs w:val="22"/>
        </w:rPr>
        <w:t xml:space="preserve"> (především sociální a zdravotní </w:t>
      </w:r>
      <w:r w:rsidR="000711C6">
        <w:rPr>
          <w:rFonts w:ascii="Campton Book" w:hAnsi="Campton Book"/>
          <w:sz w:val="22"/>
          <w:szCs w:val="22"/>
        </w:rPr>
        <w:t>s</w:t>
      </w:r>
      <w:r>
        <w:rPr>
          <w:rFonts w:ascii="Campton Book" w:hAnsi="Campton Book"/>
          <w:sz w:val="22"/>
          <w:szCs w:val="22"/>
        </w:rPr>
        <w:t>lužby</w:t>
      </w:r>
      <w:r w:rsidRPr="00027B31">
        <w:rPr>
          <w:rFonts w:ascii="Campton Book" w:hAnsi="Campton Book"/>
          <w:sz w:val="22"/>
          <w:szCs w:val="22"/>
        </w:rPr>
        <w:t>) uvedené uživatelem v</w:t>
      </w:r>
      <w:r w:rsidRPr="00027B31">
        <w:rPr>
          <w:rFonts w:ascii="Calibri" w:hAnsi="Calibri" w:cs="Calibri"/>
          <w:sz w:val="22"/>
          <w:szCs w:val="22"/>
        </w:rPr>
        <w:t> </w:t>
      </w:r>
      <w:r w:rsidRPr="00027B31">
        <w:rPr>
          <w:rFonts w:ascii="Campton Book" w:hAnsi="Campton Book"/>
          <w:sz w:val="22"/>
          <w:szCs w:val="22"/>
        </w:rPr>
        <w:t>IPP;</w:t>
      </w:r>
    </w:p>
    <w:p w14:paraId="7B961EA5" w14:textId="77777777" w:rsidR="001D03BF" w:rsidRPr="00027B31" w:rsidRDefault="001D03BF" w:rsidP="00D05F34">
      <w:pPr>
        <w:pStyle w:val="Normlnweb"/>
        <w:numPr>
          <w:ilvl w:val="1"/>
          <w:numId w:val="9"/>
        </w:numPr>
        <w:shd w:val="clear" w:color="auto" w:fill="FFFFFF"/>
        <w:spacing w:before="0" w:beforeAutospacing="0" w:after="0" w:afterAutospacing="0"/>
        <w:ind w:left="1169"/>
        <w:jc w:val="both"/>
        <w:rPr>
          <w:rFonts w:ascii="Campton Book" w:hAnsi="Campton Book"/>
          <w:sz w:val="22"/>
          <w:szCs w:val="22"/>
        </w:rPr>
      </w:pPr>
      <w:r w:rsidRPr="00027B31">
        <w:rPr>
          <w:rFonts w:ascii="Campton Book" w:hAnsi="Campton Book"/>
          <w:sz w:val="22"/>
          <w:szCs w:val="22"/>
        </w:rPr>
        <w:t>smluvní dopravní zdravotní služba;</w:t>
      </w:r>
    </w:p>
    <w:p w14:paraId="49228BC3" w14:textId="77777777" w:rsidR="001D03BF" w:rsidRPr="00027B31" w:rsidRDefault="001D03BF" w:rsidP="00D05F34">
      <w:pPr>
        <w:pStyle w:val="Normlnweb"/>
        <w:numPr>
          <w:ilvl w:val="1"/>
          <w:numId w:val="9"/>
        </w:numPr>
        <w:shd w:val="clear" w:color="auto" w:fill="FFFFFF"/>
        <w:spacing w:before="0" w:beforeAutospacing="0" w:after="0" w:afterAutospacing="0"/>
        <w:ind w:left="1169"/>
        <w:jc w:val="both"/>
        <w:rPr>
          <w:rFonts w:ascii="Campton Book" w:hAnsi="Campton Book"/>
          <w:sz w:val="22"/>
          <w:szCs w:val="22"/>
        </w:rPr>
      </w:pPr>
      <w:r w:rsidRPr="00027B31">
        <w:rPr>
          <w:rFonts w:ascii="Campton Book" w:hAnsi="Campton Book"/>
          <w:sz w:val="22"/>
          <w:szCs w:val="22"/>
        </w:rPr>
        <w:t>městské a obecní policie;</w:t>
      </w:r>
    </w:p>
    <w:p w14:paraId="4D58A05D" w14:textId="1DB758C2" w:rsidR="001D03BF" w:rsidRPr="00027B31" w:rsidRDefault="001D03BF" w:rsidP="00D05F34">
      <w:pPr>
        <w:pStyle w:val="Normlnweb"/>
        <w:numPr>
          <w:ilvl w:val="1"/>
          <w:numId w:val="9"/>
        </w:numPr>
        <w:shd w:val="clear" w:color="auto" w:fill="FFFFFF"/>
        <w:spacing w:before="0" w:beforeAutospacing="0" w:after="0" w:afterAutospacing="0"/>
        <w:ind w:left="1169"/>
        <w:jc w:val="both"/>
        <w:rPr>
          <w:rFonts w:ascii="Campton Book" w:hAnsi="Campton Book"/>
          <w:sz w:val="22"/>
          <w:szCs w:val="22"/>
        </w:rPr>
      </w:pPr>
      <w:r w:rsidRPr="00027B31">
        <w:rPr>
          <w:rFonts w:ascii="Campton Book" w:hAnsi="Campton Book"/>
          <w:sz w:val="22"/>
          <w:szCs w:val="22"/>
        </w:rPr>
        <w:t xml:space="preserve">složky integrovaného záchranného systému (především </w:t>
      </w:r>
      <w:r w:rsidRPr="00027B31">
        <w:rPr>
          <w:rFonts w:ascii="Campton Book" w:hAnsi="Campton Book"/>
          <w:sz w:val="22"/>
          <w:szCs w:val="22"/>
          <w:shd w:val="clear" w:color="auto" w:fill="FFFFFF"/>
        </w:rPr>
        <w:t xml:space="preserve">Hasičský záchranný sbor České republiky, poskytovatelé zdravotnické záchranné </w:t>
      </w:r>
      <w:r w:rsidR="000711C6">
        <w:rPr>
          <w:rFonts w:ascii="Campton Book" w:hAnsi="Campton Book"/>
          <w:sz w:val="22"/>
          <w:szCs w:val="22"/>
          <w:shd w:val="clear" w:color="auto" w:fill="FFFFFF"/>
        </w:rPr>
        <w:t>s</w:t>
      </w:r>
      <w:r>
        <w:rPr>
          <w:rFonts w:ascii="Campton Book" w:hAnsi="Campton Book"/>
          <w:sz w:val="22"/>
          <w:szCs w:val="22"/>
          <w:shd w:val="clear" w:color="auto" w:fill="FFFFFF"/>
        </w:rPr>
        <w:t>lužby</w:t>
      </w:r>
      <w:r w:rsidRPr="00027B31">
        <w:rPr>
          <w:rFonts w:ascii="Campton Book" w:hAnsi="Campton Book"/>
          <w:sz w:val="22"/>
          <w:szCs w:val="22"/>
          <w:shd w:val="clear" w:color="auto" w:fill="FFFFFF"/>
        </w:rPr>
        <w:t xml:space="preserve"> a Policie České republiky);</w:t>
      </w:r>
    </w:p>
    <w:p w14:paraId="5C0CF889" w14:textId="77777777" w:rsidR="001D03BF" w:rsidRPr="00027B31" w:rsidRDefault="001D03BF" w:rsidP="00D05F34">
      <w:pPr>
        <w:pStyle w:val="Normlnweb"/>
        <w:numPr>
          <w:ilvl w:val="1"/>
          <w:numId w:val="9"/>
        </w:numPr>
        <w:shd w:val="clear" w:color="auto" w:fill="FFFFFF"/>
        <w:spacing w:before="0" w:beforeAutospacing="0" w:after="0" w:afterAutospacing="0"/>
        <w:ind w:left="1169"/>
        <w:jc w:val="both"/>
        <w:rPr>
          <w:rFonts w:ascii="Campton Book" w:hAnsi="Campton Book"/>
          <w:sz w:val="22"/>
          <w:szCs w:val="22"/>
        </w:rPr>
      </w:pPr>
      <w:r w:rsidRPr="00027B31">
        <w:rPr>
          <w:rFonts w:ascii="Campton Book" w:hAnsi="Campton Book"/>
          <w:sz w:val="22"/>
          <w:szCs w:val="22"/>
        </w:rPr>
        <w:t>praktický nebo ošetřující lékař;</w:t>
      </w:r>
    </w:p>
    <w:p w14:paraId="4B8F6BBE" w14:textId="7E6DA0DD" w:rsidR="001D03BF" w:rsidRPr="00EC0928" w:rsidRDefault="001D03BF" w:rsidP="00EC0928">
      <w:pPr>
        <w:pStyle w:val="Normlnweb"/>
        <w:numPr>
          <w:ilvl w:val="1"/>
          <w:numId w:val="9"/>
        </w:numPr>
        <w:shd w:val="clear" w:color="auto" w:fill="FFFFFF"/>
        <w:spacing w:before="0" w:beforeAutospacing="0" w:after="0" w:afterAutospacing="0"/>
        <w:ind w:left="1169"/>
        <w:jc w:val="both"/>
        <w:rPr>
          <w:rFonts w:ascii="Campton Book" w:hAnsi="Campton Book"/>
          <w:sz w:val="22"/>
          <w:szCs w:val="22"/>
        </w:rPr>
      </w:pPr>
      <w:r w:rsidRPr="00027B31">
        <w:rPr>
          <w:rFonts w:ascii="Campton Book" w:hAnsi="Campton Book"/>
          <w:sz w:val="22"/>
          <w:szCs w:val="22"/>
        </w:rPr>
        <w:t xml:space="preserve">pověřený pracovník </w:t>
      </w:r>
      <w:r>
        <w:rPr>
          <w:rFonts w:ascii="Campton Book" w:hAnsi="Campton Book"/>
          <w:sz w:val="22"/>
          <w:szCs w:val="22"/>
        </w:rPr>
        <w:t>Tísňové péče</w:t>
      </w:r>
      <w:r w:rsidRPr="00027B31">
        <w:rPr>
          <w:rFonts w:ascii="Campton Book" w:hAnsi="Campton Book"/>
          <w:sz w:val="22"/>
          <w:szCs w:val="22"/>
        </w:rPr>
        <w:t>;</w:t>
      </w:r>
    </w:p>
    <w:p w14:paraId="431FC083" w14:textId="77777777" w:rsidR="001D03BF" w:rsidRPr="00027B31" w:rsidRDefault="001D03BF" w:rsidP="00564DEE">
      <w:pPr>
        <w:pStyle w:val="Normlnweb"/>
        <w:numPr>
          <w:ilvl w:val="0"/>
          <w:numId w:val="10"/>
        </w:numPr>
        <w:shd w:val="clear" w:color="auto" w:fill="FFFFFF"/>
        <w:spacing w:before="0" w:beforeAutospacing="0" w:after="0" w:afterAutospacing="0"/>
        <w:ind w:left="737"/>
        <w:jc w:val="both"/>
        <w:rPr>
          <w:rFonts w:ascii="Campton Book" w:hAnsi="Campton Book"/>
          <w:sz w:val="22"/>
          <w:szCs w:val="22"/>
        </w:rPr>
      </w:pPr>
      <w:r w:rsidRPr="00027B31">
        <w:rPr>
          <w:rFonts w:ascii="Campton Book" w:hAnsi="Campton Book"/>
          <w:sz w:val="22"/>
          <w:szCs w:val="22"/>
        </w:rPr>
        <w:t>nebude zneužívat bezúčelně prvky technického zařízení a jeho funkce;</w:t>
      </w:r>
    </w:p>
    <w:p w14:paraId="3429379C" w14:textId="77777777" w:rsidR="001D03BF" w:rsidRPr="00027B31" w:rsidRDefault="001D03BF" w:rsidP="00564DEE">
      <w:pPr>
        <w:pStyle w:val="Normlnweb"/>
        <w:numPr>
          <w:ilvl w:val="0"/>
          <w:numId w:val="10"/>
        </w:numPr>
        <w:shd w:val="clear" w:color="auto" w:fill="FFFFFF"/>
        <w:spacing w:before="0" w:beforeAutospacing="0" w:after="0" w:afterAutospacing="0"/>
        <w:ind w:left="737"/>
        <w:jc w:val="both"/>
        <w:rPr>
          <w:rFonts w:ascii="Campton Book" w:hAnsi="Campton Book"/>
          <w:sz w:val="22"/>
          <w:szCs w:val="22"/>
        </w:rPr>
      </w:pPr>
      <w:r w:rsidRPr="00027B31">
        <w:rPr>
          <w:rFonts w:ascii="Campton Book" w:hAnsi="Campton Book"/>
          <w:sz w:val="22"/>
          <w:szCs w:val="22"/>
        </w:rPr>
        <w:t xml:space="preserve">úmyslně nepoškodí zařízení </w:t>
      </w:r>
      <w:r>
        <w:rPr>
          <w:rFonts w:ascii="Campton Book" w:hAnsi="Campton Book"/>
          <w:sz w:val="22"/>
          <w:szCs w:val="22"/>
        </w:rPr>
        <w:t>Tísňové péče</w:t>
      </w:r>
      <w:r w:rsidRPr="00027B31">
        <w:rPr>
          <w:rFonts w:ascii="Campton Book" w:hAnsi="Campton Book"/>
          <w:sz w:val="22"/>
          <w:szCs w:val="22"/>
        </w:rPr>
        <w:t xml:space="preserve"> instalované poskytovatelem a bude hradit případné jím zaviněné poruchy, nebo poškození jednotlivých komponentů (např. neoprávněné přepojování kabelů, úmyslné poškození jednotlivých komponentů zařízení</w:t>
      </w:r>
      <w:r w:rsidRPr="00027B31">
        <w:rPr>
          <w:rFonts w:ascii="Campton Book" w:hAnsi="Campton Book"/>
          <w:i/>
          <w:sz w:val="22"/>
          <w:szCs w:val="22"/>
        </w:rPr>
        <w:t xml:space="preserve">) </w:t>
      </w:r>
      <w:r w:rsidRPr="00027B31">
        <w:rPr>
          <w:rFonts w:ascii="Campton Book" w:hAnsi="Campton Book"/>
          <w:sz w:val="22"/>
          <w:szCs w:val="22"/>
        </w:rPr>
        <w:t>a zajistí zařízení proti zneužití či poškození třetími osobami;</w:t>
      </w:r>
    </w:p>
    <w:p w14:paraId="039C7D3D" w14:textId="257D3CF7" w:rsidR="00D45FFD" w:rsidRDefault="00D45FFD" w:rsidP="001D03BF">
      <w:pPr>
        <w:pStyle w:val="Normlnweb"/>
        <w:shd w:val="clear" w:color="auto" w:fill="FFFFFF"/>
        <w:spacing w:before="0" w:beforeAutospacing="0" w:after="0" w:afterAutospacing="0"/>
        <w:contextualSpacing/>
        <w:jc w:val="both"/>
        <w:rPr>
          <w:rFonts w:ascii="Campton Book" w:hAnsi="Campton Book"/>
          <w:color w:val="FF0000"/>
          <w:sz w:val="22"/>
          <w:szCs w:val="22"/>
        </w:rPr>
      </w:pPr>
    </w:p>
    <w:p w14:paraId="3B8C6C39" w14:textId="77777777" w:rsidR="001D03BF" w:rsidRPr="00EC668F" w:rsidRDefault="001D03BF" w:rsidP="001D03BF">
      <w:pPr>
        <w:spacing w:after="120"/>
        <w:jc w:val="center"/>
        <w:rPr>
          <w:rFonts w:ascii="Campton Book" w:hAnsi="Campton Book"/>
          <w:b/>
        </w:rPr>
      </w:pPr>
      <w:r w:rsidRPr="00EC668F">
        <w:rPr>
          <w:rFonts w:ascii="Campton Book" w:hAnsi="Campton Book"/>
          <w:b/>
        </w:rPr>
        <w:t>III.</w:t>
      </w:r>
    </w:p>
    <w:p w14:paraId="152096CF" w14:textId="6876CA73" w:rsidR="001D03BF" w:rsidRPr="00EC668F" w:rsidRDefault="001D03BF" w:rsidP="001D03BF">
      <w:pPr>
        <w:spacing w:after="120"/>
        <w:jc w:val="center"/>
        <w:rPr>
          <w:rFonts w:ascii="Campton Book" w:hAnsi="Campton Book"/>
          <w:b/>
        </w:rPr>
      </w:pPr>
      <w:r w:rsidRPr="00EC668F">
        <w:rPr>
          <w:rFonts w:ascii="Campton Book" w:hAnsi="Campton Book"/>
          <w:b/>
        </w:rPr>
        <w:t xml:space="preserve">Místo a čas poskytování sociální </w:t>
      </w:r>
      <w:r w:rsidR="00DC7FEE">
        <w:rPr>
          <w:rFonts w:ascii="Campton Book" w:hAnsi="Campton Book"/>
          <w:b/>
          <w:bCs/>
        </w:rPr>
        <w:t>s</w:t>
      </w:r>
      <w:r>
        <w:rPr>
          <w:rFonts w:ascii="Campton Book" w:hAnsi="Campton Book"/>
          <w:b/>
          <w:bCs/>
        </w:rPr>
        <w:t>lužby</w:t>
      </w:r>
    </w:p>
    <w:p w14:paraId="1E463D59" w14:textId="77777777" w:rsidR="001D03BF" w:rsidRPr="00027B31" w:rsidRDefault="001D03BF" w:rsidP="006A0310">
      <w:pPr>
        <w:pStyle w:val="Normlnweb"/>
        <w:numPr>
          <w:ilvl w:val="1"/>
          <w:numId w:val="1"/>
        </w:numPr>
        <w:shd w:val="clear" w:color="auto" w:fill="FFFFFF"/>
        <w:tabs>
          <w:tab w:val="clear" w:pos="1710"/>
        </w:tabs>
        <w:autoSpaceDE w:val="0"/>
        <w:autoSpaceDN w:val="0"/>
        <w:adjustRightInd w:val="0"/>
        <w:spacing w:before="0" w:beforeAutospacing="0" w:after="120" w:afterAutospacing="0"/>
        <w:ind w:left="426" w:hanging="426"/>
        <w:jc w:val="both"/>
        <w:rPr>
          <w:rFonts w:ascii="Campton Book" w:hAnsi="Campton Book"/>
          <w:sz w:val="22"/>
          <w:szCs w:val="22"/>
        </w:rPr>
      </w:pPr>
      <w:r w:rsidRPr="00027B31">
        <w:rPr>
          <w:rFonts w:ascii="Campton Book" w:hAnsi="Campton Book"/>
          <w:color w:val="000000"/>
          <w:sz w:val="22"/>
          <w:szCs w:val="22"/>
        </w:rPr>
        <w:t xml:space="preserve">Služba </w:t>
      </w:r>
      <w:r>
        <w:rPr>
          <w:rFonts w:ascii="Campton Book" w:hAnsi="Campton Book"/>
          <w:color w:val="000000"/>
          <w:sz w:val="22"/>
          <w:szCs w:val="22"/>
        </w:rPr>
        <w:t>Tísňové péče</w:t>
      </w:r>
      <w:r w:rsidRPr="00027B31">
        <w:rPr>
          <w:rFonts w:ascii="Campton Book" w:hAnsi="Campton Book"/>
          <w:color w:val="000000"/>
          <w:sz w:val="22"/>
          <w:szCs w:val="22"/>
        </w:rPr>
        <w:t xml:space="preserve"> se poskytuje v</w:t>
      </w:r>
      <w:r w:rsidRPr="00027B31">
        <w:rPr>
          <w:rFonts w:ascii="Calibri" w:hAnsi="Calibri" w:cs="Calibri"/>
          <w:color w:val="000000"/>
          <w:sz w:val="22"/>
          <w:szCs w:val="22"/>
        </w:rPr>
        <w:t> </w:t>
      </w:r>
      <w:r w:rsidRPr="00027B31">
        <w:rPr>
          <w:rFonts w:ascii="Campton Book" w:hAnsi="Campton Book"/>
          <w:color w:val="000000"/>
          <w:sz w:val="22"/>
          <w:szCs w:val="22"/>
        </w:rPr>
        <w:t>dom</w:t>
      </w:r>
      <w:r w:rsidRPr="00027B31">
        <w:rPr>
          <w:rFonts w:ascii="Campton Book" w:hAnsi="Campton Book" w:cs="Campton Book"/>
          <w:color w:val="000000"/>
          <w:sz w:val="22"/>
          <w:szCs w:val="22"/>
        </w:rPr>
        <w:t>á</w:t>
      </w:r>
      <w:r w:rsidRPr="00027B31">
        <w:rPr>
          <w:rFonts w:ascii="Campton Book" w:hAnsi="Campton Book"/>
          <w:color w:val="000000"/>
          <w:sz w:val="22"/>
          <w:szCs w:val="22"/>
        </w:rPr>
        <w:t>cnosti uživatele v</w:t>
      </w:r>
      <w:r w:rsidRPr="00027B31">
        <w:rPr>
          <w:rFonts w:ascii="Calibri" w:hAnsi="Calibri" w:cs="Calibri"/>
          <w:color w:val="000000"/>
          <w:sz w:val="22"/>
          <w:szCs w:val="22"/>
        </w:rPr>
        <w:t> </w:t>
      </w:r>
      <w:r w:rsidRPr="00027B31">
        <w:rPr>
          <w:rFonts w:ascii="Campton Book" w:hAnsi="Campton Book"/>
          <w:color w:val="000000"/>
          <w:sz w:val="22"/>
          <w:szCs w:val="22"/>
        </w:rPr>
        <w:t>p</w:t>
      </w:r>
      <w:r w:rsidRPr="00027B31">
        <w:rPr>
          <w:rFonts w:ascii="Campton Book" w:hAnsi="Campton Book" w:cs="Campton Book"/>
          <w:color w:val="000000"/>
          <w:sz w:val="22"/>
          <w:szCs w:val="22"/>
        </w:rPr>
        <w:t>ří</w:t>
      </w:r>
      <w:r w:rsidRPr="00027B31">
        <w:rPr>
          <w:rFonts w:ascii="Campton Book" w:hAnsi="Campton Book"/>
          <w:color w:val="000000"/>
          <w:sz w:val="22"/>
          <w:szCs w:val="22"/>
        </w:rPr>
        <w:t>pad</w:t>
      </w:r>
      <w:r w:rsidRPr="00027B31">
        <w:rPr>
          <w:rFonts w:ascii="Campton Book" w:hAnsi="Campton Book" w:cs="Campton Book"/>
          <w:color w:val="000000"/>
          <w:sz w:val="22"/>
          <w:szCs w:val="22"/>
        </w:rPr>
        <w:t>ě</w:t>
      </w:r>
      <w:r w:rsidRPr="00027B31">
        <w:rPr>
          <w:rFonts w:ascii="Campton Book" w:hAnsi="Campton Book"/>
          <w:color w:val="000000"/>
          <w:sz w:val="22"/>
          <w:szCs w:val="22"/>
        </w:rPr>
        <w:t xml:space="preserve"> využívání koncového stacionárního zařízení, nebo na celém území České republiky v</w:t>
      </w:r>
      <w:r w:rsidRPr="00027B31">
        <w:rPr>
          <w:rFonts w:ascii="Calibri" w:hAnsi="Calibri" w:cs="Calibri"/>
          <w:color w:val="000000"/>
          <w:sz w:val="22"/>
          <w:szCs w:val="22"/>
        </w:rPr>
        <w:t> </w:t>
      </w:r>
      <w:r w:rsidRPr="00027B31">
        <w:rPr>
          <w:rFonts w:ascii="Campton Book" w:hAnsi="Campton Book"/>
          <w:color w:val="000000"/>
          <w:sz w:val="22"/>
          <w:szCs w:val="22"/>
        </w:rPr>
        <w:t xml:space="preserve">případě využívání mobilního koncového zařízení. </w:t>
      </w:r>
      <w:r w:rsidRPr="00027B31">
        <w:rPr>
          <w:rFonts w:ascii="Campton Book" w:hAnsi="Campton Book"/>
          <w:sz w:val="22"/>
          <w:szCs w:val="22"/>
        </w:rPr>
        <w:t xml:space="preserve"> </w:t>
      </w:r>
    </w:p>
    <w:p w14:paraId="07AC3103" w14:textId="620DDB48" w:rsidR="001D03BF" w:rsidRPr="00027B31" w:rsidRDefault="001D03BF" w:rsidP="001D03BF">
      <w:pPr>
        <w:pStyle w:val="Normlnweb"/>
        <w:pBdr>
          <w:top w:val="single" w:sz="4" w:space="1" w:color="auto"/>
          <w:left w:val="single" w:sz="4" w:space="4" w:color="auto"/>
          <w:bottom w:val="single" w:sz="4" w:space="0" w:color="auto"/>
          <w:right w:val="single" w:sz="4" w:space="4" w:color="auto"/>
        </w:pBdr>
        <w:shd w:val="clear" w:color="auto" w:fill="FFFFFF"/>
        <w:autoSpaceDE w:val="0"/>
        <w:autoSpaceDN w:val="0"/>
        <w:adjustRightInd w:val="0"/>
        <w:spacing w:before="0" w:beforeAutospacing="0" w:after="120" w:afterAutospacing="0"/>
        <w:ind w:left="426"/>
        <w:jc w:val="both"/>
        <w:rPr>
          <w:rFonts w:ascii="Campton Book" w:hAnsi="Campton Book"/>
          <w:sz w:val="22"/>
          <w:szCs w:val="22"/>
        </w:rPr>
      </w:pPr>
      <w:r w:rsidRPr="00027B31">
        <w:rPr>
          <w:rFonts w:ascii="Campton Book" w:hAnsi="Campton Book"/>
          <w:color w:val="000000"/>
          <w:sz w:val="22"/>
          <w:szCs w:val="22"/>
        </w:rPr>
        <w:t>V</w:t>
      </w:r>
      <w:r w:rsidRPr="00027B31">
        <w:rPr>
          <w:rFonts w:ascii="Calibri" w:hAnsi="Calibri" w:cs="Calibri"/>
          <w:color w:val="000000"/>
          <w:sz w:val="22"/>
          <w:szCs w:val="22"/>
        </w:rPr>
        <w:t> </w:t>
      </w:r>
      <w:r w:rsidRPr="00027B31">
        <w:rPr>
          <w:rFonts w:ascii="Campton Book" w:hAnsi="Campton Book"/>
          <w:color w:val="000000"/>
          <w:sz w:val="22"/>
          <w:szCs w:val="22"/>
        </w:rPr>
        <w:t>p</w:t>
      </w:r>
      <w:r w:rsidRPr="00027B31">
        <w:rPr>
          <w:rFonts w:ascii="Campton Book" w:hAnsi="Campton Book" w:cs="Campton Book"/>
          <w:color w:val="000000"/>
          <w:sz w:val="22"/>
          <w:szCs w:val="22"/>
        </w:rPr>
        <w:t>ří</w:t>
      </w:r>
      <w:r w:rsidRPr="00027B31">
        <w:rPr>
          <w:rFonts w:ascii="Campton Book" w:hAnsi="Campton Book"/>
          <w:color w:val="000000"/>
          <w:sz w:val="22"/>
          <w:szCs w:val="22"/>
        </w:rPr>
        <w:t>pad</w:t>
      </w:r>
      <w:r w:rsidRPr="00027B31">
        <w:rPr>
          <w:rFonts w:ascii="Campton Book" w:hAnsi="Campton Book" w:cs="Campton Book"/>
          <w:color w:val="000000"/>
          <w:sz w:val="22"/>
          <w:szCs w:val="22"/>
        </w:rPr>
        <w:t>ě</w:t>
      </w:r>
      <w:r w:rsidRPr="00027B31">
        <w:rPr>
          <w:rFonts w:ascii="Campton Book" w:hAnsi="Campton Book"/>
          <w:color w:val="000000"/>
          <w:sz w:val="22"/>
          <w:szCs w:val="22"/>
        </w:rPr>
        <w:t xml:space="preserve">, </w:t>
      </w:r>
      <w:r w:rsidRPr="00027B31">
        <w:rPr>
          <w:rFonts w:ascii="Campton Book" w:hAnsi="Campton Book" w:cs="Campton Book"/>
          <w:color w:val="000000"/>
          <w:sz w:val="22"/>
          <w:szCs w:val="22"/>
        </w:rPr>
        <w:t>ž</w:t>
      </w:r>
      <w:r w:rsidRPr="00027B31">
        <w:rPr>
          <w:rFonts w:ascii="Campton Book" w:hAnsi="Campton Book"/>
          <w:color w:val="000000"/>
          <w:sz w:val="22"/>
          <w:szCs w:val="22"/>
        </w:rPr>
        <w:t xml:space="preserve">e se adresa, kde má být služba </w:t>
      </w:r>
      <w:r>
        <w:rPr>
          <w:rFonts w:ascii="Campton Book" w:hAnsi="Campton Book"/>
          <w:color w:val="000000"/>
          <w:sz w:val="22"/>
          <w:szCs w:val="22"/>
        </w:rPr>
        <w:t>Tísňové péče</w:t>
      </w:r>
      <w:r w:rsidRPr="00027B31">
        <w:rPr>
          <w:rFonts w:ascii="Campton Book" w:hAnsi="Campton Book"/>
          <w:color w:val="000000"/>
          <w:sz w:val="22"/>
          <w:szCs w:val="22"/>
        </w:rPr>
        <w:t xml:space="preserve"> poskytována</w:t>
      </w:r>
      <w:r>
        <w:rPr>
          <w:rFonts w:ascii="Campton Book" w:hAnsi="Campton Book"/>
          <w:color w:val="000000"/>
          <w:sz w:val="22"/>
          <w:szCs w:val="22"/>
        </w:rPr>
        <w:t xml:space="preserve"> prostřednictvím stacionárního zařízení </w:t>
      </w:r>
      <w:r w:rsidRPr="00027B31">
        <w:rPr>
          <w:rFonts w:ascii="Campton Book" w:hAnsi="Campton Book"/>
          <w:color w:val="000000"/>
          <w:sz w:val="22"/>
          <w:szCs w:val="22"/>
        </w:rPr>
        <w:t>neshoduje s</w:t>
      </w:r>
      <w:r w:rsidRPr="00027B31">
        <w:rPr>
          <w:rFonts w:ascii="Calibri" w:hAnsi="Calibri" w:cs="Calibri"/>
          <w:color w:val="000000"/>
          <w:sz w:val="22"/>
          <w:szCs w:val="22"/>
        </w:rPr>
        <w:t> </w:t>
      </w:r>
      <w:r w:rsidRPr="00027B31">
        <w:rPr>
          <w:rFonts w:ascii="Campton Book" w:hAnsi="Campton Book"/>
          <w:color w:val="000000"/>
          <w:sz w:val="22"/>
          <w:szCs w:val="22"/>
        </w:rPr>
        <w:t>trval</w:t>
      </w:r>
      <w:r w:rsidRPr="00027B31">
        <w:rPr>
          <w:rFonts w:ascii="Campton Book" w:hAnsi="Campton Book" w:cs="Campton Book"/>
          <w:color w:val="000000"/>
          <w:sz w:val="22"/>
          <w:szCs w:val="22"/>
        </w:rPr>
        <w:t>ý</w:t>
      </w:r>
      <w:r w:rsidRPr="00027B31">
        <w:rPr>
          <w:rFonts w:ascii="Campton Book" w:hAnsi="Campton Book"/>
          <w:color w:val="000000"/>
          <w:sz w:val="22"/>
          <w:szCs w:val="22"/>
        </w:rPr>
        <w:t>m bydli</w:t>
      </w:r>
      <w:r w:rsidRPr="00027B31">
        <w:rPr>
          <w:rFonts w:ascii="Campton Book" w:hAnsi="Campton Book" w:cs="Campton Book"/>
          <w:color w:val="000000"/>
          <w:sz w:val="22"/>
          <w:szCs w:val="22"/>
        </w:rPr>
        <w:t>š</w:t>
      </w:r>
      <w:r w:rsidRPr="00027B31">
        <w:rPr>
          <w:rFonts w:ascii="Campton Book" w:hAnsi="Campton Book"/>
          <w:color w:val="000000"/>
          <w:sz w:val="22"/>
          <w:szCs w:val="22"/>
        </w:rPr>
        <w:t>t</w:t>
      </w:r>
      <w:r w:rsidRPr="00027B31">
        <w:rPr>
          <w:rFonts w:ascii="Campton Book" w:hAnsi="Campton Book" w:cs="Campton Book"/>
          <w:color w:val="000000"/>
          <w:sz w:val="22"/>
          <w:szCs w:val="22"/>
        </w:rPr>
        <w:t>ě</w:t>
      </w:r>
      <w:r w:rsidRPr="00027B31">
        <w:rPr>
          <w:rFonts w:ascii="Campton Book" w:hAnsi="Campton Book"/>
          <w:color w:val="000000"/>
          <w:sz w:val="22"/>
          <w:szCs w:val="22"/>
        </w:rPr>
        <w:t>m uvedeným v</w:t>
      </w:r>
      <w:r w:rsidRPr="00027B31">
        <w:rPr>
          <w:rFonts w:ascii="Calibri" w:hAnsi="Calibri" w:cs="Calibri"/>
          <w:color w:val="000000"/>
          <w:sz w:val="22"/>
          <w:szCs w:val="22"/>
        </w:rPr>
        <w:t> </w:t>
      </w:r>
      <w:r w:rsidRPr="00027B31">
        <w:rPr>
          <w:rFonts w:ascii="Campton Book" w:hAnsi="Campton Book"/>
          <w:color w:val="000000"/>
          <w:sz w:val="22"/>
          <w:szCs w:val="22"/>
        </w:rPr>
        <w:t>z</w:t>
      </w:r>
      <w:r w:rsidRPr="00027B31">
        <w:rPr>
          <w:rFonts w:ascii="Campton Book" w:hAnsi="Campton Book" w:cs="Campton Book"/>
          <w:color w:val="000000"/>
          <w:sz w:val="22"/>
          <w:szCs w:val="22"/>
        </w:rPr>
        <w:t>á</w:t>
      </w:r>
      <w:r w:rsidRPr="00027B31">
        <w:rPr>
          <w:rFonts w:ascii="Campton Book" w:hAnsi="Campton Book"/>
          <w:color w:val="000000"/>
          <w:sz w:val="22"/>
          <w:szCs w:val="22"/>
        </w:rPr>
        <w:t>hlav</w:t>
      </w:r>
      <w:r w:rsidRPr="00027B31">
        <w:rPr>
          <w:rFonts w:ascii="Campton Book" w:hAnsi="Campton Book" w:cs="Campton Book"/>
          <w:color w:val="000000"/>
          <w:sz w:val="22"/>
          <w:szCs w:val="22"/>
        </w:rPr>
        <w:t>í</w:t>
      </w:r>
      <w:r w:rsidRPr="00027B31">
        <w:rPr>
          <w:rFonts w:ascii="Campton Book" w:hAnsi="Campton Book"/>
          <w:color w:val="000000"/>
          <w:sz w:val="22"/>
          <w:szCs w:val="22"/>
        </w:rPr>
        <w:t xml:space="preserve"> </w:t>
      </w:r>
      <w:r>
        <w:rPr>
          <w:rFonts w:ascii="Campton Book" w:hAnsi="Campton Book"/>
          <w:color w:val="000000"/>
          <w:sz w:val="22"/>
          <w:szCs w:val="22"/>
        </w:rPr>
        <w:t>Smlouvy</w:t>
      </w:r>
      <w:r w:rsidRPr="00027B31">
        <w:rPr>
          <w:rFonts w:ascii="Campton Book" w:hAnsi="Campton Book"/>
          <w:color w:val="000000"/>
          <w:sz w:val="22"/>
          <w:szCs w:val="22"/>
        </w:rPr>
        <w:t xml:space="preserve"> je tato adresa uvedena zde:</w:t>
      </w:r>
    </w:p>
    <w:p w14:paraId="1A625707" w14:textId="672539F1" w:rsidR="001D03BF" w:rsidRPr="00027B31" w:rsidRDefault="001D03BF" w:rsidP="001D03BF">
      <w:pPr>
        <w:pStyle w:val="Normlnweb"/>
        <w:pBdr>
          <w:top w:val="single" w:sz="4" w:space="1" w:color="auto"/>
          <w:left w:val="single" w:sz="4" w:space="4" w:color="auto"/>
          <w:bottom w:val="single" w:sz="4" w:space="0" w:color="auto"/>
          <w:right w:val="single" w:sz="4" w:space="4" w:color="auto"/>
        </w:pBdr>
        <w:shd w:val="clear" w:color="auto" w:fill="FFFFFF"/>
        <w:autoSpaceDE w:val="0"/>
        <w:autoSpaceDN w:val="0"/>
        <w:adjustRightInd w:val="0"/>
        <w:spacing w:before="0" w:beforeAutospacing="0" w:after="120" w:afterAutospacing="0"/>
        <w:ind w:left="426"/>
        <w:jc w:val="both"/>
        <w:rPr>
          <w:rFonts w:ascii="Campton Book" w:hAnsi="Campton Book"/>
          <w:i/>
          <w:sz w:val="22"/>
          <w:szCs w:val="22"/>
        </w:rPr>
      </w:pPr>
      <w:r w:rsidRPr="00027B31">
        <w:rPr>
          <w:rFonts w:ascii="Campton Book" w:hAnsi="Campton Book"/>
          <w:i/>
          <w:color w:val="000000"/>
          <w:sz w:val="22"/>
          <w:szCs w:val="22"/>
        </w:rPr>
        <w:t>……………………………………………………………………………………………………………………………</w:t>
      </w:r>
      <w:r>
        <w:rPr>
          <w:rFonts w:ascii="Campton Book" w:hAnsi="Campton Book"/>
          <w:i/>
          <w:color w:val="000000"/>
          <w:sz w:val="22"/>
          <w:szCs w:val="22"/>
        </w:rPr>
        <w:t>………………………………………………………………………………</w:t>
      </w:r>
      <w:r w:rsidRPr="00027B31">
        <w:rPr>
          <w:rFonts w:ascii="Campton Book" w:hAnsi="Campton Book"/>
          <w:i/>
          <w:sz w:val="22"/>
          <w:szCs w:val="22"/>
        </w:rPr>
        <w:t>Ulice, č. popisné/č. orientační; obec/část obce; PSČ</w:t>
      </w:r>
    </w:p>
    <w:p w14:paraId="49B16CDA" w14:textId="7413A2C6" w:rsidR="001D03BF" w:rsidRDefault="001D03BF" w:rsidP="00777869">
      <w:pPr>
        <w:numPr>
          <w:ilvl w:val="1"/>
          <w:numId w:val="1"/>
        </w:numPr>
        <w:tabs>
          <w:tab w:val="clear" w:pos="1710"/>
        </w:tabs>
        <w:autoSpaceDE w:val="0"/>
        <w:autoSpaceDN w:val="0"/>
        <w:adjustRightInd w:val="0"/>
        <w:spacing w:after="120" w:line="240" w:lineRule="auto"/>
        <w:ind w:left="426" w:hanging="426"/>
        <w:jc w:val="both"/>
        <w:rPr>
          <w:rFonts w:ascii="Campton Book" w:hAnsi="Campton Book"/>
        </w:rPr>
      </w:pPr>
      <w:r w:rsidRPr="00231B6A">
        <w:rPr>
          <w:rFonts w:ascii="Campton Book" w:hAnsi="Campton Book"/>
        </w:rPr>
        <w:t>Služba Tísňové péče se poskytuje v</w:t>
      </w:r>
      <w:r w:rsidRPr="00231B6A">
        <w:rPr>
          <w:rFonts w:ascii="Calibri" w:hAnsi="Calibri"/>
        </w:rPr>
        <w:t> </w:t>
      </w:r>
      <w:r w:rsidRPr="00953949">
        <w:rPr>
          <w:rFonts w:ascii="Campton Book" w:hAnsi="Campton Book"/>
        </w:rPr>
        <w:t>rozsahu čl. I. odst. 2</w:t>
      </w:r>
      <w:r w:rsidR="00DC7FEE" w:rsidRPr="00953949">
        <w:rPr>
          <w:rFonts w:ascii="Campton Book" w:hAnsi="Campton Book"/>
        </w:rPr>
        <w:t>.</w:t>
      </w:r>
      <w:r w:rsidRPr="00953949">
        <w:rPr>
          <w:rFonts w:ascii="Campton Book" w:hAnsi="Campton Book"/>
        </w:rPr>
        <w:t xml:space="preserve"> bodu a) nepřetržitě 24 hodin / 7 dní v</w:t>
      </w:r>
      <w:r w:rsidRPr="0019133A">
        <w:rPr>
          <w:rFonts w:ascii="Calibri" w:hAnsi="Calibri"/>
        </w:rPr>
        <w:t> </w:t>
      </w:r>
      <w:r w:rsidRPr="0019133A">
        <w:rPr>
          <w:rFonts w:ascii="Campton Book" w:hAnsi="Campton Book"/>
        </w:rPr>
        <w:t xml:space="preserve">týdnu po celý kalendářní rok, a to po dobu trvání platnosti této Smlouvy. </w:t>
      </w:r>
      <w:r w:rsidRPr="00231B6A">
        <w:rPr>
          <w:rFonts w:ascii="Campton Book" w:hAnsi="Campton Book"/>
        </w:rPr>
        <w:t>Další základní činnosti vymezené v</w:t>
      </w:r>
      <w:r w:rsidRPr="00231B6A">
        <w:rPr>
          <w:rFonts w:ascii="Calibri" w:hAnsi="Calibri"/>
        </w:rPr>
        <w:t> </w:t>
      </w:r>
      <w:r w:rsidRPr="00231B6A">
        <w:rPr>
          <w:rFonts w:ascii="Campton Book" w:hAnsi="Campton Book"/>
        </w:rPr>
        <w:t>čl. I., odst. 2</w:t>
      </w:r>
      <w:r w:rsidR="00DC7FEE" w:rsidRPr="00231B6A">
        <w:rPr>
          <w:rFonts w:ascii="Campton Book" w:hAnsi="Campton Book"/>
        </w:rPr>
        <w:t>.</w:t>
      </w:r>
      <w:r w:rsidRPr="00231B6A">
        <w:rPr>
          <w:rFonts w:ascii="Campton Book" w:hAnsi="Campton Book"/>
        </w:rPr>
        <w:t xml:space="preserve"> se poskytují v</w:t>
      </w:r>
      <w:r w:rsidRPr="00231B6A">
        <w:rPr>
          <w:rFonts w:ascii="Calibri" w:hAnsi="Calibri"/>
        </w:rPr>
        <w:t> </w:t>
      </w:r>
      <w:r w:rsidRPr="00231B6A">
        <w:rPr>
          <w:rFonts w:ascii="Campton Book" w:hAnsi="Campton Book"/>
        </w:rPr>
        <w:t>čas, který je dohodnut s</w:t>
      </w:r>
      <w:r w:rsidRPr="00231B6A">
        <w:rPr>
          <w:rFonts w:ascii="Calibri" w:hAnsi="Calibri"/>
        </w:rPr>
        <w:t> </w:t>
      </w:r>
      <w:r w:rsidRPr="00231B6A">
        <w:rPr>
          <w:rFonts w:ascii="Campton Book" w:hAnsi="Campton Book"/>
        </w:rPr>
        <w:t xml:space="preserve">uživatelem </w:t>
      </w:r>
      <w:r w:rsidR="00C9427C" w:rsidRPr="00231B6A">
        <w:rPr>
          <w:rFonts w:ascii="Campton Book" w:hAnsi="Campton Book"/>
        </w:rPr>
        <w:t>s</w:t>
      </w:r>
      <w:r w:rsidRPr="00231B6A">
        <w:rPr>
          <w:rFonts w:ascii="Campton Book" w:hAnsi="Campton Book"/>
        </w:rPr>
        <w:t>lužby; tento čas může být dále upřesněn v</w:t>
      </w:r>
      <w:r w:rsidRPr="00231B6A">
        <w:rPr>
          <w:rFonts w:ascii="Calibri" w:hAnsi="Calibri"/>
        </w:rPr>
        <w:t> </w:t>
      </w:r>
      <w:r w:rsidRPr="00231B6A">
        <w:rPr>
          <w:rFonts w:ascii="Campton Book" w:hAnsi="Campton Book"/>
        </w:rPr>
        <w:t>IPP. Výjimečně může být provoz Tísňové péče z</w:t>
      </w:r>
      <w:r w:rsidRPr="00231B6A">
        <w:rPr>
          <w:rFonts w:ascii="Calibri" w:hAnsi="Calibri"/>
        </w:rPr>
        <w:t> </w:t>
      </w:r>
      <w:r w:rsidRPr="00231B6A">
        <w:rPr>
          <w:rFonts w:ascii="Campton Book" w:hAnsi="Campton Book"/>
        </w:rPr>
        <w:t>důvodu mimořádných nouzových nebo havarijních situací, omezen.</w:t>
      </w:r>
    </w:p>
    <w:p w14:paraId="30588A41" w14:textId="4FBCBC73" w:rsidR="000D1C31" w:rsidRDefault="000D1C31" w:rsidP="000D1C31">
      <w:pPr>
        <w:autoSpaceDE w:val="0"/>
        <w:autoSpaceDN w:val="0"/>
        <w:adjustRightInd w:val="0"/>
        <w:spacing w:after="120" w:line="240" w:lineRule="auto"/>
        <w:jc w:val="both"/>
        <w:rPr>
          <w:rFonts w:ascii="Campton Book" w:hAnsi="Campton Book"/>
        </w:rPr>
      </w:pPr>
    </w:p>
    <w:p w14:paraId="169663A4" w14:textId="77777777" w:rsidR="000D1C31" w:rsidRPr="00231B6A" w:rsidRDefault="000D1C31" w:rsidP="000D1C31">
      <w:pPr>
        <w:autoSpaceDE w:val="0"/>
        <w:autoSpaceDN w:val="0"/>
        <w:adjustRightInd w:val="0"/>
        <w:spacing w:after="120" w:line="240" w:lineRule="auto"/>
        <w:jc w:val="both"/>
        <w:rPr>
          <w:rFonts w:ascii="Campton Book" w:hAnsi="Campton Book"/>
        </w:rPr>
      </w:pPr>
    </w:p>
    <w:p w14:paraId="36A9C1B6" w14:textId="0DC54EA7" w:rsidR="001D03BF" w:rsidRDefault="001D03BF" w:rsidP="00EC668F">
      <w:pPr>
        <w:numPr>
          <w:ilvl w:val="1"/>
          <w:numId w:val="1"/>
        </w:numPr>
        <w:tabs>
          <w:tab w:val="clear" w:pos="1710"/>
        </w:tabs>
        <w:autoSpaceDE w:val="0"/>
        <w:autoSpaceDN w:val="0"/>
        <w:adjustRightInd w:val="0"/>
        <w:spacing w:after="120" w:line="240" w:lineRule="auto"/>
        <w:ind w:left="426" w:hanging="426"/>
        <w:jc w:val="both"/>
        <w:rPr>
          <w:rFonts w:ascii="Campton Book" w:hAnsi="Campton Book"/>
        </w:rPr>
      </w:pPr>
      <w:r w:rsidRPr="00EC668F">
        <w:rPr>
          <w:rFonts w:ascii="Campton Book" w:hAnsi="Campton Book"/>
        </w:rPr>
        <w:t xml:space="preserve">Služba je poskytována od okamžiku, kdy bylo </w:t>
      </w:r>
      <w:r w:rsidRPr="00231B6A">
        <w:rPr>
          <w:rFonts w:ascii="Campton Book" w:hAnsi="Campton Book"/>
        </w:rPr>
        <w:t>nainstalováno, odzkoušeno</w:t>
      </w:r>
      <w:r w:rsidRPr="00EC668F">
        <w:rPr>
          <w:rFonts w:ascii="Campton Book" w:hAnsi="Campton Book"/>
        </w:rPr>
        <w:t xml:space="preserve"> a zprovozněno funkční zařízení Tísňové péče</w:t>
      </w:r>
      <w:r w:rsidR="00DC7FEE">
        <w:rPr>
          <w:rFonts w:ascii="Campton Book" w:hAnsi="Campton Book"/>
        </w:rPr>
        <w:t>.</w:t>
      </w:r>
      <w:r w:rsidRPr="00EC668F">
        <w:rPr>
          <w:rFonts w:ascii="Campton Book" w:hAnsi="Campton Book"/>
        </w:rPr>
        <w:t xml:space="preserve"> </w:t>
      </w:r>
    </w:p>
    <w:p w14:paraId="65672186" w14:textId="77777777" w:rsidR="0049365B" w:rsidRPr="00EC668F" w:rsidRDefault="0049365B" w:rsidP="0049365B">
      <w:pPr>
        <w:autoSpaceDE w:val="0"/>
        <w:autoSpaceDN w:val="0"/>
        <w:adjustRightInd w:val="0"/>
        <w:spacing w:after="120" w:line="240" w:lineRule="auto"/>
        <w:ind w:left="426"/>
        <w:jc w:val="both"/>
        <w:rPr>
          <w:rFonts w:ascii="Campton Book" w:hAnsi="Campton Book"/>
        </w:rPr>
      </w:pPr>
    </w:p>
    <w:p w14:paraId="297926C7" w14:textId="77777777" w:rsidR="001D03BF" w:rsidRPr="00EC668F" w:rsidRDefault="001D03BF" w:rsidP="001D03BF">
      <w:pPr>
        <w:tabs>
          <w:tab w:val="left" w:pos="480"/>
          <w:tab w:val="left" w:pos="960"/>
        </w:tabs>
        <w:spacing w:after="120"/>
        <w:ind w:left="960" w:hanging="960"/>
        <w:jc w:val="center"/>
        <w:rPr>
          <w:rFonts w:ascii="Campton Book" w:hAnsi="Campton Book"/>
          <w:b/>
        </w:rPr>
      </w:pPr>
      <w:r w:rsidRPr="00EC668F">
        <w:rPr>
          <w:rFonts w:ascii="Campton Book" w:hAnsi="Campton Book"/>
          <w:b/>
        </w:rPr>
        <w:t>IV.</w:t>
      </w:r>
    </w:p>
    <w:p w14:paraId="27D17AF5" w14:textId="77777777" w:rsidR="001D03BF" w:rsidRPr="00EC668F" w:rsidRDefault="001D03BF" w:rsidP="001D03BF">
      <w:pPr>
        <w:tabs>
          <w:tab w:val="left" w:pos="480"/>
          <w:tab w:val="left" w:pos="960"/>
        </w:tabs>
        <w:spacing w:after="120"/>
        <w:ind w:left="960" w:hanging="960"/>
        <w:jc w:val="center"/>
        <w:rPr>
          <w:rFonts w:ascii="Campton Book" w:hAnsi="Campton Book"/>
          <w:b/>
        </w:rPr>
      </w:pPr>
      <w:r w:rsidRPr="00EC668F">
        <w:rPr>
          <w:rFonts w:ascii="Campton Book" w:hAnsi="Campton Book"/>
          <w:b/>
        </w:rPr>
        <w:t>Výše úhrady a způsob jejího placení</w:t>
      </w:r>
    </w:p>
    <w:p w14:paraId="2A66DA9A" w14:textId="395AF981" w:rsidR="001D03BF" w:rsidRPr="0092597C" w:rsidRDefault="001D03BF" w:rsidP="00C773AB">
      <w:pPr>
        <w:numPr>
          <w:ilvl w:val="0"/>
          <w:numId w:val="4"/>
        </w:numPr>
        <w:tabs>
          <w:tab w:val="clear" w:pos="840"/>
          <w:tab w:val="left" w:pos="-3000"/>
          <w:tab w:val="num" w:pos="426"/>
          <w:tab w:val="left" w:pos="480"/>
        </w:tabs>
        <w:spacing w:after="120" w:line="240" w:lineRule="auto"/>
        <w:ind w:left="426" w:hanging="426"/>
        <w:jc w:val="both"/>
        <w:rPr>
          <w:rFonts w:ascii="Campton Book" w:hAnsi="Campton Book"/>
          <w:color w:val="000000" w:themeColor="text1"/>
        </w:rPr>
      </w:pPr>
      <w:r w:rsidRPr="0092597C">
        <w:rPr>
          <w:rFonts w:ascii="Campton Book" w:hAnsi="Campton Book"/>
        </w:rPr>
        <w:t>Uživatel bere na vědomí, že</w:t>
      </w:r>
      <w:r w:rsidR="00295BDA" w:rsidRPr="0092597C">
        <w:rPr>
          <w:rFonts w:ascii="Campton Book" w:hAnsi="Campton Book"/>
        </w:rPr>
        <w:t xml:space="preserve"> nákup</w:t>
      </w:r>
      <w:bookmarkStart w:id="4" w:name="_Hlk54001173"/>
      <w:r w:rsidR="0049365B" w:rsidRPr="0092597C">
        <w:rPr>
          <w:rFonts w:ascii="Campton Book" w:hAnsi="Campton Book"/>
        </w:rPr>
        <w:t xml:space="preserve"> a </w:t>
      </w:r>
      <w:r w:rsidR="00CA6DC2" w:rsidRPr="0092597C">
        <w:rPr>
          <w:rFonts w:ascii="Campton Book" w:hAnsi="Campton Book"/>
        </w:rPr>
        <w:t>montáž nového</w:t>
      </w:r>
      <w:r w:rsidR="00A72A60" w:rsidRPr="0092597C">
        <w:rPr>
          <w:rFonts w:ascii="Campton Book" w:hAnsi="Campton Book"/>
        </w:rPr>
        <w:t xml:space="preserve"> koncového stacionárního</w:t>
      </w:r>
      <w:r w:rsidR="00CA6DC2" w:rsidRPr="0092597C">
        <w:rPr>
          <w:rFonts w:ascii="Campton Book" w:hAnsi="Campton Book"/>
        </w:rPr>
        <w:t xml:space="preserve"> </w:t>
      </w:r>
      <w:r w:rsidR="00101DBF" w:rsidRPr="0092597C">
        <w:rPr>
          <w:rFonts w:ascii="Campton Book" w:hAnsi="Campton Book"/>
        </w:rPr>
        <w:t>zařízení</w:t>
      </w:r>
      <w:r w:rsidR="00A72A60" w:rsidRPr="0092597C">
        <w:rPr>
          <w:rFonts w:ascii="Campton Book" w:hAnsi="Campton Book"/>
        </w:rPr>
        <w:t xml:space="preserve"> </w:t>
      </w:r>
      <w:r w:rsidR="00D55892" w:rsidRPr="0092597C">
        <w:rPr>
          <w:rFonts w:ascii="Campton Book" w:hAnsi="Campton Book"/>
        </w:rPr>
        <w:t xml:space="preserve">/ remontáž repasovaného koncového stacionárního zařízení </w:t>
      </w:r>
      <w:r w:rsidRPr="0092597C">
        <w:rPr>
          <w:rFonts w:ascii="Campton Book" w:hAnsi="Campton Book"/>
          <w:color w:val="000000" w:themeColor="text1"/>
        </w:rPr>
        <w:t xml:space="preserve">Tísňové péče </w:t>
      </w:r>
      <w:bookmarkEnd w:id="4"/>
      <w:r w:rsidRPr="0092597C">
        <w:rPr>
          <w:rFonts w:ascii="Campton Book" w:hAnsi="Campton Book"/>
          <w:color w:val="000000" w:themeColor="text1"/>
        </w:rPr>
        <w:t>ŽIVOTa</w:t>
      </w:r>
      <w:r w:rsidR="00101339" w:rsidRPr="0092597C">
        <w:rPr>
          <w:rFonts w:ascii="Calibri" w:hAnsi="Calibri" w:cs="Calibri"/>
          <w:color w:val="000000" w:themeColor="text1"/>
        </w:rPr>
        <w:t> </w:t>
      </w:r>
      <w:r w:rsidRPr="0092597C">
        <w:rPr>
          <w:rFonts w:ascii="Campton Book" w:hAnsi="Campton Book"/>
          <w:color w:val="000000" w:themeColor="text1"/>
        </w:rPr>
        <w:t xml:space="preserve">90, </w:t>
      </w:r>
      <w:r w:rsidR="00953949" w:rsidRPr="0092597C">
        <w:rPr>
          <w:rFonts w:ascii="Campton Book" w:hAnsi="Campton Book"/>
          <w:color w:val="000000" w:themeColor="text1"/>
        </w:rPr>
        <w:t>byla</w:t>
      </w:r>
      <w:r w:rsidRPr="0092597C">
        <w:rPr>
          <w:rFonts w:ascii="Campton Book" w:hAnsi="Campton Book"/>
          <w:color w:val="000000" w:themeColor="text1"/>
        </w:rPr>
        <w:t xml:space="preserve"> </w:t>
      </w:r>
      <w:r w:rsidRPr="0092597C">
        <w:rPr>
          <w:rFonts w:ascii="Campton Book" w:hAnsi="Campton Book"/>
          <w:b/>
          <w:color w:val="000000" w:themeColor="text1"/>
        </w:rPr>
        <w:t>financována z</w:t>
      </w:r>
      <w:r w:rsidRPr="0092597C">
        <w:rPr>
          <w:rFonts w:ascii="Calibri" w:hAnsi="Calibri"/>
          <w:b/>
          <w:color w:val="000000" w:themeColor="text1"/>
        </w:rPr>
        <w:t> </w:t>
      </w:r>
      <w:r w:rsidRPr="0092597C">
        <w:rPr>
          <w:rFonts w:ascii="Campton Book" w:hAnsi="Campton Book"/>
          <w:b/>
          <w:color w:val="000000" w:themeColor="text1"/>
        </w:rPr>
        <w:t>prostředků ŽIVOTa 90, z.</w:t>
      </w:r>
      <w:r w:rsidR="008E4AF3" w:rsidRPr="0092597C">
        <w:rPr>
          <w:rFonts w:ascii="Campton Book" w:hAnsi="Campton Book"/>
          <w:b/>
          <w:color w:val="000000" w:themeColor="text1"/>
        </w:rPr>
        <w:t xml:space="preserve"> </w:t>
      </w:r>
      <w:r w:rsidRPr="0092597C">
        <w:rPr>
          <w:rFonts w:ascii="Campton Book" w:hAnsi="Campton Book"/>
          <w:b/>
          <w:color w:val="000000" w:themeColor="text1"/>
        </w:rPr>
        <w:t>ú.</w:t>
      </w:r>
      <w:r w:rsidR="001F35EB" w:rsidRPr="0092597C">
        <w:rPr>
          <w:rFonts w:ascii="Campton Book" w:hAnsi="Campton Book"/>
          <w:b/>
          <w:color w:val="000000" w:themeColor="text1"/>
        </w:rPr>
        <w:t xml:space="preserve"> / </w:t>
      </w:r>
      <w:r w:rsidR="002138AC" w:rsidRPr="0092597C">
        <w:rPr>
          <w:rFonts w:ascii="Campton Book" w:hAnsi="Campton Book"/>
          <w:b/>
          <w:color w:val="000000" w:themeColor="text1"/>
        </w:rPr>
        <w:t>Městské části Praha 3, 5, ..</w:t>
      </w:r>
      <w:r w:rsidR="008E4AF3" w:rsidRPr="0092597C">
        <w:rPr>
          <w:rFonts w:ascii="Campton Book" w:hAnsi="Campton Book"/>
          <w:b/>
          <w:color w:val="000000" w:themeColor="text1"/>
        </w:rPr>
        <w:t xml:space="preserve">. </w:t>
      </w:r>
      <w:r w:rsidR="002138AC" w:rsidRPr="0092597C">
        <w:rPr>
          <w:rFonts w:ascii="Campton Book" w:hAnsi="Campton Book"/>
          <w:b/>
          <w:color w:val="000000" w:themeColor="text1"/>
        </w:rPr>
        <w:t>.</w:t>
      </w:r>
    </w:p>
    <w:p w14:paraId="2114F85F" w14:textId="13E51C5A" w:rsidR="00D55892" w:rsidRPr="0092597C" w:rsidRDefault="00D55892" w:rsidP="00C773AB">
      <w:pPr>
        <w:numPr>
          <w:ilvl w:val="0"/>
          <w:numId w:val="4"/>
        </w:numPr>
        <w:tabs>
          <w:tab w:val="clear" w:pos="840"/>
          <w:tab w:val="left" w:pos="-3000"/>
          <w:tab w:val="num" w:pos="426"/>
          <w:tab w:val="left" w:pos="480"/>
        </w:tabs>
        <w:spacing w:after="120" w:line="240" w:lineRule="auto"/>
        <w:ind w:left="426" w:hanging="426"/>
        <w:jc w:val="both"/>
        <w:rPr>
          <w:rFonts w:ascii="Campton Book" w:hAnsi="Campton Book"/>
          <w:color w:val="000000" w:themeColor="text1"/>
        </w:rPr>
      </w:pPr>
      <w:r w:rsidRPr="0092597C">
        <w:rPr>
          <w:rFonts w:ascii="Campton Book" w:hAnsi="Campton Book"/>
          <w:color w:val="000000" w:themeColor="text1"/>
        </w:rPr>
        <w:t xml:space="preserve">Uživatel je povinen zaplatit jednorázový poplatek </w:t>
      </w:r>
      <w:r w:rsidRPr="0092597C">
        <w:rPr>
          <w:rFonts w:ascii="Campton Book" w:hAnsi="Campton Book"/>
          <w:color w:val="000000"/>
        </w:rPr>
        <w:t>za zavedení služby včetně nákladů spojených s</w:t>
      </w:r>
      <w:r w:rsidRPr="0092597C">
        <w:rPr>
          <w:rFonts w:ascii="Campton Book" w:eastAsia="Times New Roman" w:hAnsi="Campton Book" w:cs="Calibri"/>
          <w:bCs/>
          <w:color w:val="000000"/>
          <w:lang w:eastAsia="cs-CZ"/>
        </w:rPr>
        <w:t xml:space="preserve"> </w:t>
      </w:r>
      <w:r w:rsidRPr="0092597C">
        <w:rPr>
          <w:rFonts w:ascii="Campton Book" w:hAnsi="Campton Book"/>
          <w:color w:val="000000"/>
        </w:rPr>
        <w:t xml:space="preserve">instalací </w:t>
      </w:r>
      <w:r w:rsidRPr="0092597C">
        <w:rPr>
          <w:rFonts w:ascii="Campton Book" w:eastAsia="Times New Roman" w:hAnsi="Campton Book" w:cs="Calibri"/>
          <w:bCs/>
          <w:color w:val="000000"/>
          <w:lang w:eastAsia="cs-CZ"/>
        </w:rPr>
        <w:t xml:space="preserve">ve </w:t>
      </w:r>
      <w:r w:rsidRPr="0092597C">
        <w:rPr>
          <w:rFonts w:ascii="Campton Book" w:hAnsi="Campton Book"/>
          <w:color w:val="000000" w:themeColor="text1"/>
        </w:rPr>
        <w:t xml:space="preserve">výši </w:t>
      </w:r>
      <w:r w:rsidRPr="0092597C">
        <w:rPr>
          <w:rFonts w:ascii="Campton Book" w:hAnsi="Campton Book"/>
          <w:b/>
          <w:iCs/>
          <w:color w:val="000000" w:themeColor="text1"/>
        </w:rPr>
        <w:t>2 000</w:t>
      </w:r>
      <w:r w:rsidRPr="0092597C">
        <w:rPr>
          <w:rFonts w:ascii="Campton Book" w:hAnsi="Campton Book"/>
          <w:b/>
          <w:color w:val="000000" w:themeColor="text1"/>
        </w:rPr>
        <w:t>,-</w:t>
      </w:r>
      <w:r w:rsidR="0072481A" w:rsidRPr="0092597C">
        <w:rPr>
          <w:rFonts w:ascii="Campton Book" w:hAnsi="Campton Book"/>
          <w:b/>
          <w:color w:val="000000" w:themeColor="text1"/>
        </w:rPr>
        <w:t xml:space="preserve"> / 3000,-</w:t>
      </w:r>
      <w:r w:rsidRPr="0092597C">
        <w:rPr>
          <w:rFonts w:ascii="Campton Book" w:hAnsi="Campton Book"/>
          <w:b/>
          <w:color w:val="000000" w:themeColor="text1"/>
        </w:rPr>
        <w:t xml:space="preserve"> Kč.</w:t>
      </w:r>
      <w:r w:rsidRPr="0092597C">
        <w:rPr>
          <w:rFonts w:ascii="Campton Book" w:hAnsi="Campton Book"/>
          <w:color w:val="000000" w:themeColor="text1"/>
        </w:rPr>
        <w:t xml:space="preserve"> Poplatek je splatný na základě vystavené faktury.</w:t>
      </w:r>
    </w:p>
    <w:p w14:paraId="2AFCA07F" w14:textId="210FB5F1" w:rsidR="001D03BF" w:rsidRPr="0092597C" w:rsidRDefault="001D03BF" w:rsidP="0063372D">
      <w:pPr>
        <w:numPr>
          <w:ilvl w:val="0"/>
          <w:numId w:val="4"/>
        </w:numPr>
        <w:tabs>
          <w:tab w:val="clear" w:pos="840"/>
          <w:tab w:val="left" w:pos="-3000"/>
        </w:tabs>
        <w:spacing w:after="120" w:line="240" w:lineRule="auto"/>
        <w:ind w:left="426" w:hanging="426"/>
        <w:jc w:val="both"/>
        <w:rPr>
          <w:rFonts w:ascii="Campton Book" w:hAnsi="Campton Book"/>
        </w:rPr>
      </w:pPr>
      <w:r w:rsidRPr="0092597C">
        <w:rPr>
          <w:rFonts w:ascii="Campton Book" w:hAnsi="Campton Book"/>
        </w:rPr>
        <w:t xml:space="preserve">Uživatel se zavazuje zaplatit pravidelnou </w:t>
      </w:r>
      <w:r w:rsidRPr="0092597C">
        <w:rPr>
          <w:rFonts w:ascii="Campton Book" w:hAnsi="Campton Book"/>
          <w:b/>
        </w:rPr>
        <w:t>měsíční úhradu</w:t>
      </w:r>
      <w:r w:rsidRPr="0092597C">
        <w:rPr>
          <w:rFonts w:ascii="Campton Book" w:hAnsi="Campton Book"/>
        </w:rPr>
        <w:t xml:space="preserve"> za poskytovanou službu ve výši </w:t>
      </w:r>
      <w:r w:rsidR="00B93966" w:rsidRPr="0092597C">
        <w:rPr>
          <w:rFonts w:ascii="Campton Book" w:hAnsi="Campton Book"/>
        </w:rPr>
        <w:t xml:space="preserve">    </w:t>
      </w:r>
      <w:r w:rsidR="009A62E0" w:rsidRPr="0092597C">
        <w:rPr>
          <w:rFonts w:ascii="Campton Book" w:hAnsi="Campton Book"/>
          <w:b/>
          <w:bCs/>
        </w:rPr>
        <w:t>400</w:t>
      </w:r>
      <w:r w:rsidR="00BE289B" w:rsidRPr="0092597C">
        <w:rPr>
          <w:rFonts w:ascii="Calibri" w:hAnsi="Calibri" w:cs="Calibri"/>
          <w:b/>
          <w:bCs/>
        </w:rPr>
        <w:t>,-</w:t>
      </w:r>
      <w:r w:rsidR="00D55892" w:rsidRPr="0092597C">
        <w:rPr>
          <w:rFonts w:ascii="Calibri" w:hAnsi="Calibri" w:cs="Calibri"/>
          <w:b/>
          <w:bCs/>
        </w:rPr>
        <w:t xml:space="preserve"> / </w:t>
      </w:r>
      <w:r w:rsidR="00D55892" w:rsidRPr="0092597C">
        <w:rPr>
          <w:rFonts w:ascii="Campton Book" w:hAnsi="Campton Book" w:cs="Calibri"/>
          <w:b/>
          <w:bCs/>
        </w:rPr>
        <w:t>550,-</w:t>
      </w:r>
      <w:r w:rsidR="001E1EEB" w:rsidRPr="0092597C">
        <w:rPr>
          <w:rFonts w:ascii="Calibri" w:hAnsi="Calibri" w:cs="Calibri"/>
          <w:b/>
          <w:bCs/>
        </w:rPr>
        <w:t xml:space="preserve"> </w:t>
      </w:r>
      <w:r w:rsidR="009A62E0" w:rsidRPr="0092597C">
        <w:rPr>
          <w:rFonts w:ascii="Campton Book" w:hAnsi="Campton Book"/>
          <w:b/>
          <w:bCs/>
        </w:rPr>
        <w:t>Kč</w:t>
      </w:r>
      <w:r w:rsidR="009A62E0" w:rsidRPr="0092597C">
        <w:rPr>
          <w:rFonts w:ascii="Campton Book" w:hAnsi="Campton Book"/>
        </w:rPr>
        <w:t xml:space="preserve"> </w:t>
      </w:r>
      <w:r w:rsidRPr="0092597C">
        <w:rPr>
          <w:rFonts w:ascii="Campton Book" w:hAnsi="Campton Book"/>
        </w:rPr>
        <w:t xml:space="preserve">od okamžiku </w:t>
      </w:r>
      <w:bookmarkStart w:id="5" w:name="_Hlk54010161"/>
      <w:r w:rsidRPr="0092597C">
        <w:rPr>
          <w:rFonts w:ascii="Campton Book" w:hAnsi="Campton Book"/>
        </w:rPr>
        <w:t>instalace</w:t>
      </w:r>
      <w:bookmarkEnd w:id="5"/>
      <w:r w:rsidRPr="0092597C">
        <w:rPr>
          <w:rFonts w:ascii="Campton Book" w:hAnsi="Campton Book"/>
        </w:rPr>
        <w:t xml:space="preserve"> zařízení podle čl. I</w:t>
      </w:r>
      <w:r w:rsidR="006478E5" w:rsidRPr="0092597C">
        <w:rPr>
          <w:rFonts w:ascii="Campton Book" w:hAnsi="Campton Book"/>
        </w:rPr>
        <w:t>I</w:t>
      </w:r>
      <w:r w:rsidRPr="0092597C">
        <w:rPr>
          <w:rFonts w:ascii="Campton Book" w:hAnsi="Campton Book"/>
        </w:rPr>
        <w:t>I. odst. 3. této Smlouvy. Měsíční úhradu je uživatel povinen pravidelně hradit po dobu trvání této Smlouvy.</w:t>
      </w:r>
    </w:p>
    <w:p w14:paraId="38A5F384" w14:textId="13A7E61E" w:rsidR="001D03BF" w:rsidRPr="00EC668F" w:rsidRDefault="001D03BF" w:rsidP="00EC668F">
      <w:pPr>
        <w:numPr>
          <w:ilvl w:val="0"/>
          <w:numId w:val="4"/>
        </w:numPr>
        <w:tabs>
          <w:tab w:val="clear" w:pos="840"/>
          <w:tab w:val="left" w:pos="-3000"/>
        </w:tabs>
        <w:spacing w:after="120" w:line="240" w:lineRule="auto"/>
        <w:ind w:left="426" w:hanging="426"/>
        <w:jc w:val="both"/>
        <w:rPr>
          <w:rFonts w:ascii="Campton Book" w:hAnsi="Campton Book"/>
        </w:rPr>
      </w:pPr>
      <w:r w:rsidRPr="0092597C">
        <w:rPr>
          <w:rFonts w:ascii="Campton Book" w:hAnsi="Campton Book"/>
        </w:rPr>
        <w:t xml:space="preserve">Splatnost měsíčních úhrad je vždy do </w:t>
      </w:r>
      <w:r w:rsidRPr="0092597C">
        <w:rPr>
          <w:rFonts w:ascii="Campton Book" w:hAnsi="Campton Book"/>
          <w:b/>
        </w:rPr>
        <w:t>15. dne daného měsíce, kdy je služba poskytována</w:t>
      </w:r>
      <w:r w:rsidRPr="0092597C">
        <w:rPr>
          <w:rFonts w:ascii="Campton Book" w:hAnsi="Campton Book"/>
        </w:rPr>
        <w:t>. Platby jsou prováděny na základě údajů a pokynů</w:t>
      </w:r>
      <w:r w:rsidRPr="00EC668F">
        <w:rPr>
          <w:rFonts w:ascii="Campton Book" w:hAnsi="Campton Book"/>
        </w:rPr>
        <w:t xml:space="preserve"> uvedených v</w:t>
      </w:r>
      <w:r w:rsidR="00325C17">
        <w:rPr>
          <w:rFonts w:ascii="Calibri" w:hAnsi="Calibri"/>
        </w:rPr>
        <w:t> </w:t>
      </w:r>
      <w:r w:rsidRPr="00EC668F">
        <w:rPr>
          <w:rFonts w:ascii="Campton Book" w:hAnsi="Campton Book"/>
        </w:rPr>
        <w:t>první</w:t>
      </w:r>
      <w:r w:rsidR="00325C17">
        <w:rPr>
          <w:rFonts w:ascii="Campton Book" w:hAnsi="Campton Book"/>
        </w:rPr>
        <w:t xml:space="preserve"> </w:t>
      </w:r>
      <w:r w:rsidRPr="00EC668F">
        <w:rPr>
          <w:rFonts w:ascii="Campton Book" w:hAnsi="Campton Book"/>
        </w:rPr>
        <w:t xml:space="preserve">vystavené faktuře za službu. Faktura s pokyny je zaslána uživateli vždy, až po zavedení </w:t>
      </w:r>
      <w:r w:rsidR="00953949">
        <w:rPr>
          <w:rFonts w:ascii="Campton Book" w:hAnsi="Campton Book"/>
          <w:iCs/>
        </w:rPr>
        <w:t>s</w:t>
      </w:r>
      <w:r>
        <w:rPr>
          <w:rFonts w:ascii="Campton Book" w:hAnsi="Campton Book"/>
          <w:iCs/>
        </w:rPr>
        <w:t>lužby</w:t>
      </w:r>
      <w:r w:rsidRPr="00EC668F">
        <w:rPr>
          <w:rFonts w:ascii="Campton Book" w:hAnsi="Campton Book"/>
        </w:rPr>
        <w:t xml:space="preserve">, jiná faktura se již nevystavuje. </w:t>
      </w:r>
    </w:p>
    <w:p w14:paraId="48C60211" w14:textId="63C0A5DD" w:rsidR="00B77478" w:rsidRPr="00D55892" w:rsidRDefault="001D03BF" w:rsidP="00B77478">
      <w:pPr>
        <w:numPr>
          <w:ilvl w:val="0"/>
          <w:numId w:val="4"/>
        </w:numPr>
        <w:tabs>
          <w:tab w:val="clear" w:pos="840"/>
          <w:tab w:val="left" w:pos="-3000"/>
        </w:tabs>
        <w:spacing w:after="120" w:line="240" w:lineRule="auto"/>
        <w:ind w:left="426" w:hanging="426"/>
        <w:jc w:val="both"/>
        <w:rPr>
          <w:rFonts w:ascii="Campton Book" w:hAnsi="Campton Book"/>
        </w:rPr>
      </w:pPr>
      <w:r w:rsidRPr="00EC668F">
        <w:rPr>
          <w:rFonts w:ascii="Campton Book" w:hAnsi="Campton Book"/>
        </w:rPr>
        <w:t xml:space="preserve">Pokud poskytování sociální </w:t>
      </w:r>
      <w:r w:rsidR="00953949">
        <w:rPr>
          <w:rFonts w:ascii="Campton Book" w:hAnsi="Campton Book"/>
          <w:iCs/>
        </w:rPr>
        <w:t>s</w:t>
      </w:r>
      <w:r>
        <w:rPr>
          <w:rFonts w:ascii="Campton Book" w:hAnsi="Campton Book"/>
          <w:iCs/>
        </w:rPr>
        <w:t>lužby</w:t>
      </w:r>
      <w:r w:rsidRPr="00EC668F">
        <w:rPr>
          <w:rFonts w:ascii="Campton Book" w:hAnsi="Campton Book"/>
        </w:rPr>
        <w:t xml:space="preserve"> netrvá celý měsíc, výše úhrady se poměrně krátí. </w:t>
      </w:r>
    </w:p>
    <w:p w14:paraId="1811D745" w14:textId="77777777" w:rsidR="001D03BF" w:rsidRPr="00EC668F" w:rsidRDefault="001D03BF" w:rsidP="00EC668F">
      <w:pPr>
        <w:numPr>
          <w:ilvl w:val="0"/>
          <w:numId w:val="4"/>
        </w:numPr>
        <w:tabs>
          <w:tab w:val="clear" w:pos="840"/>
          <w:tab w:val="left" w:pos="-3000"/>
        </w:tabs>
        <w:spacing w:after="120" w:line="240" w:lineRule="auto"/>
        <w:ind w:left="426" w:hanging="426"/>
        <w:jc w:val="both"/>
        <w:rPr>
          <w:rFonts w:ascii="Campton Book" w:hAnsi="Campton Book"/>
        </w:rPr>
      </w:pPr>
      <w:r w:rsidRPr="00EC668F">
        <w:rPr>
          <w:rFonts w:ascii="Campton Book" w:hAnsi="Campton Book"/>
        </w:rPr>
        <w:t>Možné způsoby úhrady za službu Tísňové péče:</w:t>
      </w:r>
    </w:p>
    <w:p w14:paraId="7F7C1E58" w14:textId="77777777" w:rsidR="001D03BF" w:rsidRPr="00EC668F" w:rsidRDefault="001D03BF" w:rsidP="00EC668F">
      <w:pPr>
        <w:pStyle w:val="Odstavecseseznamem"/>
        <w:numPr>
          <w:ilvl w:val="1"/>
          <w:numId w:val="4"/>
        </w:numPr>
        <w:spacing w:before="100" w:beforeAutospacing="1" w:after="100" w:afterAutospacing="1" w:line="240" w:lineRule="auto"/>
        <w:rPr>
          <w:rFonts w:ascii="Campton Book" w:hAnsi="Campton Book"/>
        </w:rPr>
      </w:pPr>
      <w:r w:rsidRPr="00EC668F">
        <w:rPr>
          <w:rFonts w:ascii="Campton Book" w:hAnsi="Campton Book"/>
        </w:rPr>
        <w:t>platba převodem z</w:t>
      </w:r>
      <w:r w:rsidRPr="00EC668F">
        <w:rPr>
          <w:rFonts w:ascii="Calibri" w:hAnsi="Calibri"/>
        </w:rPr>
        <w:t> </w:t>
      </w:r>
      <w:r w:rsidRPr="00EC668F">
        <w:rPr>
          <w:rFonts w:ascii="Campton Book" w:hAnsi="Campton Book"/>
        </w:rPr>
        <w:t>nastaveného trvalého příkazu;</w:t>
      </w:r>
    </w:p>
    <w:p w14:paraId="05EC815F" w14:textId="4EFD7C9D" w:rsidR="008E4AF3" w:rsidRPr="00B77478" w:rsidRDefault="001D03BF" w:rsidP="008E4AF3">
      <w:pPr>
        <w:pStyle w:val="Odstavecseseznamem"/>
        <w:numPr>
          <w:ilvl w:val="1"/>
          <w:numId w:val="4"/>
        </w:numPr>
        <w:spacing w:before="100" w:beforeAutospacing="1" w:after="100" w:afterAutospacing="1" w:line="240" w:lineRule="auto"/>
        <w:rPr>
          <w:rFonts w:ascii="Campton Book" w:hAnsi="Campton Book"/>
        </w:rPr>
      </w:pPr>
      <w:r w:rsidRPr="00EC668F">
        <w:rPr>
          <w:rFonts w:ascii="Campton Book" w:hAnsi="Campton Book"/>
        </w:rPr>
        <w:t>jiné způsoby úhrady je možné konzultovat v</w:t>
      </w:r>
      <w:r w:rsidRPr="00EC668F">
        <w:rPr>
          <w:rFonts w:ascii="Calibri" w:hAnsi="Calibri"/>
        </w:rPr>
        <w:t> </w:t>
      </w:r>
      <w:r w:rsidRPr="00EC668F">
        <w:rPr>
          <w:rFonts w:ascii="Campton Book" w:hAnsi="Campton Book"/>
        </w:rPr>
        <w:t>rámci jednání se zájemcem o sociální službu.</w:t>
      </w:r>
    </w:p>
    <w:p w14:paraId="7552F0A7" w14:textId="77777777" w:rsidR="001D03BF" w:rsidRPr="00EC668F" w:rsidRDefault="001D03BF" w:rsidP="001D03BF">
      <w:pPr>
        <w:pBdr>
          <w:top w:val="single" w:sz="4" w:space="1" w:color="auto"/>
          <w:left w:val="single" w:sz="4" w:space="4" w:color="auto"/>
          <w:bottom w:val="single" w:sz="4" w:space="1" w:color="auto"/>
          <w:right w:val="single" w:sz="4" w:space="4" w:color="auto"/>
        </w:pBdr>
        <w:ind w:left="425"/>
        <w:rPr>
          <w:rFonts w:ascii="Campton Book" w:hAnsi="Campton Book"/>
          <w:b/>
        </w:rPr>
      </w:pPr>
      <w:r w:rsidRPr="00EC668F">
        <w:rPr>
          <w:rFonts w:ascii="Campton Book" w:hAnsi="Campton Book"/>
          <w:b/>
        </w:rPr>
        <w:t>Údaje pro bezhotovostní převod</w:t>
      </w:r>
    </w:p>
    <w:p w14:paraId="09E73B98" w14:textId="77777777" w:rsidR="001D03BF" w:rsidRPr="00EC668F" w:rsidRDefault="001D03BF" w:rsidP="001D03BF">
      <w:pPr>
        <w:pBdr>
          <w:top w:val="single" w:sz="4" w:space="1" w:color="auto"/>
          <w:left w:val="single" w:sz="4" w:space="4" w:color="auto"/>
          <w:bottom w:val="single" w:sz="4" w:space="1" w:color="auto"/>
          <w:right w:val="single" w:sz="4" w:space="4" w:color="auto"/>
        </w:pBdr>
        <w:ind w:left="425"/>
        <w:rPr>
          <w:rFonts w:ascii="Campton Book" w:hAnsi="Campton Book"/>
        </w:rPr>
      </w:pPr>
      <w:r w:rsidRPr="00EC668F">
        <w:rPr>
          <w:rFonts w:ascii="Campton Book" w:hAnsi="Campton Book"/>
          <w:b/>
        </w:rPr>
        <w:t>Číslo účtu: 1937604369/0800</w:t>
      </w:r>
    </w:p>
    <w:p w14:paraId="06E5F2B1" w14:textId="77777777" w:rsidR="001D03BF" w:rsidRPr="00EC668F" w:rsidRDefault="001D03BF" w:rsidP="001D03BF">
      <w:pPr>
        <w:pBdr>
          <w:top w:val="single" w:sz="4" w:space="1" w:color="auto"/>
          <w:left w:val="single" w:sz="4" w:space="4" w:color="auto"/>
          <w:bottom w:val="single" w:sz="4" w:space="1" w:color="auto"/>
          <w:right w:val="single" w:sz="4" w:space="4" w:color="auto"/>
        </w:pBdr>
        <w:tabs>
          <w:tab w:val="left" w:pos="-3000"/>
          <w:tab w:val="left" w:pos="480"/>
        </w:tabs>
        <w:ind w:left="425"/>
        <w:jc w:val="both"/>
        <w:rPr>
          <w:rFonts w:ascii="Campton Book" w:hAnsi="Campton Book"/>
        </w:rPr>
      </w:pPr>
      <w:r w:rsidRPr="00EC668F">
        <w:rPr>
          <w:rFonts w:ascii="Campton Book" w:hAnsi="Campton Book"/>
          <w:b/>
        </w:rPr>
        <w:t>Variabilní symbol</w:t>
      </w:r>
      <w:r w:rsidRPr="00EC668F">
        <w:rPr>
          <w:rFonts w:ascii="Campton Book" w:hAnsi="Campton Book"/>
        </w:rPr>
        <w:t xml:space="preserve"> – šestimístné číslo Smlouvy uvedené v</w:t>
      </w:r>
      <w:r w:rsidRPr="00EC668F">
        <w:rPr>
          <w:rFonts w:ascii="Calibri" w:hAnsi="Calibri"/>
        </w:rPr>
        <w:t> </w:t>
      </w:r>
      <w:r w:rsidRPr="00EC668F">
        <w:rPr>
          <w:rFonts w:ascii="Campton Book" w:hAnsi="Campton Book"/>
        </w:rPr>
        <w:t xml:space="preserve">záhlaví Smlouvy </w:t>
      </w:r>
    </w:p>
    <w:p w14:paraId="79A9A8E5" w14:textId="77777777" w:rsidR="0063372D" w:rsidRDefault="0063372D" w:rsidP="0063372D">
      <w:pPr>
        <w:tabs>
          <w:tab w:val="left" w:pos="-3000"/>
          <w:tab w:val="left" w:pos="480"/>
        </w:tabs>
        <w:spacing w:after="0" w:line="240" w:lineRule="auto"/>
        <w:ind w:left="425"/>
        <w:jc w:val="both"/>
        <w:rPr>
          <w:rFonts w:ascii="Campton Book" w:hAnsi="Campton Book"/>
        </w:rPr>
      </w:pPr>
    </w:p>
    <w:p w14:paraId="3E9C13D1" w14:textId="38549D07" w:rsidR="001D03BF" w:rsidRPr="0063372D" w:rsidRDefault="001D03BF" w:rsidP="006A0310">
      <w:pPr>
        <w:numPr>
          <w:ilvl w:val="0"/>
          <w:numId w:val="4"/>
        </w:numPr>
        <w:tabs>
          <w:tab w:val="clear" w:pos="840"/>
          <w:tab w:val="left" w:pos="-3000"/>
          <w:tab w:val="num" w:pos="426"/>
          <w:tab w:val="left" w:pos="480"/>
        </w:tabs>
        <w:spacing w:after="120" w:line="240" w:lineRule="auto"/>
        <w:ind w:left="425" w:hanging="425"/>
        <w:jc w:val="both"/>
        <w:rPr>
          <w:rFonts w:ascii="Campton Book" w:hAnsi="Campton Book"/>
        </w:rPr>
      </w:pPr>
      <w:r w:rsidRPr="0063372D">
        <w:rPr>
          <w:rFonts w:ascii="Campton Book" w:hAnsi="Campton Book"/>
        </w:rPr>
        <w:t xml:space="preserve">Přeplatky na úhradách za službu je poskytovatel povinen vyúčtovat a vrátit uživateli do 30 dnů po ukončení </w:t>
      </w:r>
      <w:r w:rsidR="00953949">
        <w:rPr>
          <w:rFonts w:ascii="Campton Book" w:hAnsi="Campton Book"/>
        </w:rPr>
        <w:t>s</w:t>
      </w:r>
      <w:r w:rsidRPr="0063372D">
        <w:rPr>
          <w:rFonts w:ascii="Campton Book" w:hAnsi="Campton Book"/>
        </w:rPr>
        <w:t>lužby Tísňové péče na účet, ze kterého byly hrazeny poplatky za poskytovanou službu</w:t>
      </w:r>
      <w:r w:rsidRPr="0063372D">
        <w:rPr>
          <w:rFonts w:ascii="Campton Book" w:hAnsi="Campton Book"/>
          <w:iCs/>
        </w:rPr>
        <w:t>;</w:t>
      </w:r>
      <w:r w:rsidRPr="0063372D">
        <w:rPr>
          <w:rFonts w:ascii="Campton Book" w:hAnsi="Campton Book"/>
        </w:rPr>
        <w:t xml:space="preserve"> v</w:t>
      </w:r>
      <w:r w:rsidRPr="0063372D">
        <w:rPr>
          <w:rFonts w:ascii="Calibri" w:hAnsi="Calibri"/>
        </w:rPr>
        <w:t> </w:t>
      </w:r>
      <w:r w:rsidRPr="0063372D">
        <w:rPr>
          <w:rFonts w:ascii="Campton Book" w:hAnsi="Campton Book"/>
        </w:rPr>
        <w:t>případě jiné formy úhrad bude přeplatek vrácen na žádost uživatele, případně na žádost zákonného zástupce, opatrovníka, nebo dědice.</w:t>
      </w:r>
    </w:p>
    <w:p w14:paraId="04B11684" w14:textId="06637DA1" w:rsidR="001D03BF" w:rsidRPr="00EC668F" w:rsidRDefault="001D03BF" w:rsidP="00EC668F">
      <w:pPr>
        <w:numPr>
          <w:ilvl w:val="0"/>
          <w:numId w:val="4"/>
        </w:numPr>
        <w:tabs>
          <w:tab w:val="clear" w:pos="840"/>
          <w:tab w:val="left" w:pos="-3000"/>
          <w:tab w:val="num" w:pos="426"/>
          <w:tab w:val="left" w:pos="480"/>
        </w:tabs>
        <w:spacing w:after="120" w:line="240" w:lineRule="auto"/>
        <w:ind w:left="425" w:hanging="426"/>
        <w:jc w:val="both"/>
        <w:rPr>
          <w:rFonts w:ascii="Campton Book" w:hAnsi="Campton Book"/>
        </w:rPr>
      </w:pPr>
      <w:r w:rsidRPr="00EC668F">
        <w:rPr>
          <w:rFonts w:ascii="Campton Book" w:hAnsi="Campton Book"/>
        </w:rPr>
        <w:t xml:space="preserve">Smluvní strany se dohodly, že poskytovatel může jednostranně zvýšit úhradu za poskytování sociální </w:t>
      </w:r>
      <w:r w:rsidR="006478E5">
        <w:rPr>
          <w:rFonts w:ascii="Campton Book" w:hAnsi="Campton Book"/>
        </w:rPr>
        <w:t>s</w:t>
      </w:r>
      <w:r w:rsidRPr="00EC668F">
        <w:rPr>
          <w:rFonts w:ascii="Campton Book" w:hAnsi="Campton Book"/>
        </w:rPr>
        <w:t>lužby uvedené v čl. I</w:t>
      </w:r>
      <w:r w:rsidR="006478E5">
        <w:rPr>
          <w:rFonts w:ascii="Campton Book" w:hAnsi="Campton Book"/>
        </w:rPr>
        <w:t>V</w:t>
      </w:r>
      <w:r w:rsidRPr="00EC668F">
        <w:rPr>
          <w:rFonts w:ascii="Campton Book" w:hAnsi="Campton Book"/>
        </w:rPr>
        <w:t xml:space="preserve">. této Smlouvy, pokud dojde prokazatelně ke zvýšení odůvodněných nákladů na provoz sociální </w:t>
      </w:r>
      <w:r w:rsidR="00953949">
        <w:rPr>
          <w:rFonts w:ascii="Campton Book" w:hAnsi="Campton Book"/>
        </w:rPr>
        <w:t>s</w:t>
      </w:r>
      <w:r w:rsidRPr="00EC668F">
        <w:rPr>
          <w:rFonts w:ascii="Campton Book" w:hAnsi="Campton Book"/>
        </w:rPr>
        <w:t>lužby při dodržení následujícího postupu:</w:t>
      </w:r>
    </w:p>
    <w:p w14:paraId="18B97469" w14:textId="77777777" w:rsidR="001D03BF" w:rsidRPr="00EC668F" w:rsidRDefault="001D03BF" w:rsidP="00EC668F">
      <w:pPr>
        <w:pStyle w:val="Odstavecseseznamem"/>
        <w:numPr>
          <w:ilvl w:val="0"/>
          <w:numId w:val="5"/>
        </w:numPr>
        <w:tabs>
          <w:tab w:val="left" w:pos="-3000"/>
          <w:tab w:val="left" w:pos="480"/>
        </w:tabs>
        <w:spacing w:after="0" w:line="240" w:lineRule="auto"/>
        <w:jc w:val="both"/>
        <w:rPr>
          <w:rFonts w:ascii="Campton Book" w:hAnsi="Campton Book"/>
        </w:rPr>
      </w:pPr>
      <w:r w:rsidRPr="00EC668F">
        <w:rPr>
          <w:rFonts w:ascii="Campton Book" w:hAnsi="Campton Book"/>
        </w:rPr>
        <w:t>ke zvýšení úhrad může dojít maximálně jednou ročně;</w:t>
      </w:r>
    </w:p>
    <w:p w14:paraId="10BF6392" w14:textId="2D56BAEB" w:rsidR="001D03BF" w:rsidRPr="00EC668F" w:rsidRDefault="001D03BF" w:rsidP="00EC668F">
      <w:pPr>
        <w:pStyle w:val="Odstavecseseznamem"/>
        <w:numPr>
          <w:ilvl w:val="0"/>
          <w:numId w:val="5"/>
        </w:numPr>
        <w:tabs>
          <w:tab w:val="left" w:pos="-3000"/>
          <w:tab w:val="left" w:pos="480"/>
        </w:tabs>
        <w:spacing w:after="0" w:line="240" w:lineRule="auto"/>
        <w:jc w:val="both"/>
        <w:rPr>
          <w:rFonts w:ascii="Campton Book" w:hAnsi="Campton Book"/>
        </w:rPr>
      </w:pPr>
      <w:r w:rsidRPr="00EC668F">
        <w:rPr>
          <w:rFonts w:ascii="Campton Book" w:hAnsi="Campton Book"/>
        </w:rPr>
        <w:t>uživateli bude doručena písemná informace s</w:t>
      </w:r>
      <w:r w:rsidRPr="00EC668F">
        <w:rPr>
          <w:rFonts w:ascii="Calibri" w:hAnsi="Calibri"/>
        </w:rPr>
        <w:t> </w:t>
      </w:r>
      <w:r w:rsidRPr="00EC668F">
        <w:rPr>
          <w:rFonts w:ascii="Campton Book" w:hAnsi="Campton Book"/>
        </w:rPr>
        <w:t>odůvodněním, že dojde ke zvýšení úhrady, nejméně 2 kalendářní měsíce před tímto zvýšením.</w:t>
      </w:r>
    </w:p>
    <w:p w14:paraId="1F1C1D33" w14:textId="77777777" w:rsidR="00906669" w:rsidRPr="00582DA0" w:rsidRDefault="00906669" w:rsidP="004642B7">
      <w:pPr>
        <w:spacing w:after="120"/>
        <w:jc w:val="center"/>
        <w:rPr>
          <w:rFonts w:ascii="Campton Book" w:hAnsi="Campton Book"/>
          <w:b/>
        </w:rPr>
      </w:pPr>
    </w:p>
    <w:p w14:paraId="244802FA" w14:textId="75CE5301" w:rsidR="000D1C31" w:rsidRDefault="000D1C31" w:rsidP="0019133A">
      <w:pPr>
        <w:spacing w:after="120"/>
        <w:jc w:val="center"/>
        <w:rPr>
          <w:rFonts w:ascii="Campton Book" w:hAnsi="Campton Book"/>
          <w:b/>
        </w:rPr>
      </w:pPr>
    </w:p>
    <w:p w14:paraId="07534C85" w14:textId="21AB473C" w:rsidR="0049365B" w:rsidRDefault="0049365B" w:rsidP="0019133A">
      <w:pPr>
        <w:spacing w:after="120"/>
        <w:jc w:val="center"/>
        <w:rPr>
          <w:rFonts w:ascii="Campton Book" w:hAnsi="Campton Book"/>
          <w:b/>
        </w:rPr>
      </w:pPr>
    </w:p>
    <w:p w14:paraId="42D8961F" w14:textId="77777777" w:rsidR="0049365B" w:rsidRDefault="0049365B" w:rsidP="0019133A">
      <w:pPr>
        <w:spacing w:after="120"/>
        <w:jc w:val="center"/>
        <w:rPr>
          <w:rFonts w:ascii="Campton Book" w:hAnsi="Campton Book"/>
          <w:b/>
        </w:rPr>
      </w:pPr>
    </w:p>
    <w:p w14:paraId="181749A8" w14:textId="77777777" w:rsidR="000D1C31" w:rsidRDefault="000D1C31" w:rsidP="0019133A">
      <w:pPr>
        <w:spacing w:after="120"/>
        <w:jc w:val="center"/>
        <w:rPr>
          <w:rFonts w:ascii="Campton Book" w:hAnsi="Campton Book"/>
          <w:b/>
        </w:rPr>
      </w:pPr>
    </w:p>
    <w:p w14:paraId="195B8D2A" w14:textId="79A70928" w:rsidR="001D03BF" w:rsidRPr="00EC668F" w:rsidRDefault="001D03BF" w:rsidP="0019133A">
      <w:pPr>
        <w:spacing w:after="120"/>
        <w:jc w:val="center"/>
        <w:rPr>
          <w:rFonts w:ascii="Campton Book" w:hAnsi="Campton Book"/>
          <w:b/>
        </w:rPr>
      </w:pPr>
      <w:r w:rsidRPr="00EC668F">
        <w:rPr>
          <w:rFonts w:ascii="Campton Book" w:hAnsi="Campton Book"/>
          <w:b/>
        </w:rPr>
        <w:t>V.</w:t>
      </w:r>
    </w:p>
    <w:p w14:paraId="684355C7" w14:textId="075AE74F" w:rsidR="001D03BF" w:rsidRDefault="001D03BF" w:rsidP="0019133A">
      <w:pPr>
        <w:spacing w:after="120"/>
        <w:jc w:val="center"/>
        <w:rPr>
          <w:rFonts w:ascii="Campton Book" w:hAnsi="Campton Book"/>
          <w:b/>
        </w:rPr>
      </w:pPr>
      <w:r w:rsidRPr="00A30E19">
        <w:rPr>
          <w:rFonts w:ascii="Campton Book" w:hAnsi="Campton Book"/>
          <w:b/>
        </w:rPr>
        <w:t>P</w:t>
      </w:r>
      <w:r w:rsidR="00953949" w:rsidRPr="00A30E19">
        <w:rPr>
          <w:rFonts w:ascii="Campton Book" w:hAnsi="Campton Book"/>
          <w:b/>
        </w:rPr>
        <w:t>ráva a p</w:t>
      </w:r>
      <w:r w:rsidRPr="00A30E19">
        <w:rPr>
          <w:rFonts w:ascii="Campton Book" w:hAnsi="Campton Book"/>
          <w:b/>
        </w:rPr>
        <w:t>ovinnosti poskytovatele</w:t>
      </w:r>
    </w:p>
    <w:p w14:paraId="6473FF53" w14:textId="58A35A9E" w:rsidR="0019133A" w:rsidRPr="00181034" w:rsidRDefault="0019133A" w:rsidP="0019133A">
      <w:pPr>
        <w:pStyle w:val="Odstavecseseznamem"/>
        <w:numPr>
          <w:ilvl w:val="0"/>
          <w:numId w:val="77"/>
        </w:numPr>
        <w:spacing w:after="120"/>
        <w:jc w:val="both"/>
        <w:rPr>
          <w:rFonts w:ascii="Campton Book" w:hAnsi="Campton Book"/>
          <w:b/>
        </w:rPr>
      </w:pPr>
      <w:r w:rsidRPr="0019133A">
        <w:rPr>
          <w:rFonts w:ascii="Campton Book" w:hAnsi="Campton Book"/>
          <w:b/>
        </w:rPr>
        <w:t>Práva poskytovatele:</w:t>
      </w:r>
    </w:p>
    <w:p w14:paraId="77DA3772" w14:textId="4D532BD3" w:rsidR="0019133A" w:rsidRDefault="0019133A" w:rsidP="00181034">
      <w:pPr>
        <w:spacing w:after="120"/>
        <w:ind w:left="360"/>
        <w:jc w:val="both"/>
        <w:rPr>
          <w:rFonts w:ascii="Campton Book" w:hAnsi="Campton Book"/>
          <w:b/>
        </w:rPr>
      </w:pPr>
      <w:r w:rsidRPr="00A30E19">
        <w:rPr>
          <w:rFonts w:ascii="Campton Book" w:hAnsi="Campton Book"/>
          <w:bCs/>
        </w:rPr>
        <w:t>a</w:t>
      </w:r>
      <w:r w:rsidRPr="0019133A">
        <w:rPr>
          <w:rFonts w:ascii="Campton Book" w:hAnsi="Campton Book"/>
          <w:bCs/>
        </w:rPr>
        <w:t>)</w:t>
      </w:r>
      <w:r>
        <w:rPr>
          <w:rFonts w:ascii="Campton Book" w:hAnsi="Campton Book"/>
          <w:bCs/>
        </w:rPr>
        <w:t xml:space="preserve"> </w:t>
      </w:r>
      <w:r w:rsidRPr="0019133A">
        <w:rPr>
          <w:rFonts w:ascii="Campton Book" w:hAnsi="Campton Book"/>
          <w:bCs/>
        </w:rPr>
        <w:t>zprostředkovat, případně zajistit překonání překážek k</w:t>
      </w:r>
      <w:r w:rsidR="00101DBF">
        <w:rPr>
          <w:rFonts w:ascii="Campton Book" w:hAnsi="Campton Book"/>
          <w:bCs/>
        </w:rPr>
        <w:t>e</w:t>
      </w:r>
      <w:r w:rsidRPr="0019133A">
        <w:rPr>
          <w:rFonts w:ascii="Campton Book" w:hAnsi="Campton Book"/>
          <w:bCs/>
        </w:rPr>
        <w:t xml:space="preserve"> zpřístupnění domácnosti za účelem neodkladné pomoci, nebo za účelem posouzení, či ověření krizové situace, nebo při podezření na krizovou situaci, pokud uživatel nemá uloženy klíče od své domácnosti na žádném, pro subjekty součinnosti dostupném místě, nebo jsou uložené klíče nefunkční. </w:t>
      </w:r>
      <w:r w:rsidR="008235FD">
        <w:rPr>
          <w:rFonts w:ascii="Campton Book" w:hAnsi="Campton Book"/>
          <w:bCs/>
        </w:rPr>
        <w:t>V</w:t>
      </w:r>
      <w:r w:rsidR="008235FD">
        <w:rPr>
          <w:rFonts w:ascii="Calibri" w:hAnsi="Calibri" w:cs="Calibri"/>
          <w:bCs/>
        </w:rPr>
        <w:t> </w:t>
      </w:r>
      <w:r w:rsidR="008235FD">
        <w:rPr>
          <w:rFonts w:ascii="Campton Book" w:hAnsi="Campton Book"/>
          <w:bCs/>
        </w:rPr>
        <w:t>případě vzniklé škody</w:t>
      </w:r>
      <w:r w:rsidRPr="0019133A">
        <w:rPr>
          <w:rFonts w:ascii="Campton Book" w:hAnsi="Campton Book"/>
          <w:bCs/>
        </w:rPr>
        <w:t xml:space="preserve"> způsoben</w:t>
      </w:r>
      <w:r w:rsidR="008235FD">
        <w:rPr>
          <w:rFonts w:ascii="Campton Book" w:hAnsi="Campton Book"/>
          <w:bCs/>
        </w:rPr>
        <w:t>é</w:t>
      </w:r>
      <w:r w:rsidRPr="0019133A">
        <w:rPr>
          <w:rFonts w:ascii="Campton Book" w:hAnsi="Campton Book"/>
          <w:bCs/>
        </w:rPr>
        <w:t xml:space="preserve"> v souvislosti se zajištěním přístupu k uživateli za účelem neodkladné pomoci, hradí </w:t>
      </w:r>
      <w:r w:rsidR="008235FD">
        <w:rPr>
          <w:rFonts w:ascii="Campton Book" w:hAnsi="Campton Book"/>
          <w:bCs/>
        </w:rPr>
        <w:t xml:space="preserve">náklady na náhradu vzniklé škody </w:t>
      </w:r>
      <w:r w:rsidRPr="0019133A">
        <w:rPr>
          <w:rFonts w:ascii="Campton Book" w:hAnsi="Campton Book"/>
          <w:bCs/>
        </w:rPr>
        <w:t>uživatel.</w:t>
      </w:r>
    </w:p>
    <w:p w14:paraId="28D2DE26" w14:textId="77777777" w:rsidR="0019133A" w:rsidRPr="00EC668F" w:rsidRDefault="0019133A" w:rsidP="001D03BF">
      <w:pPr>
        <w:spacing w:after="120"/>
        <w:jc w:val="center"/>
        <w:rPr>
          <w:rFonts w:ascii="Campton Book" w:hAnsi="Campton Book"/>
          <w:b/>
        </w:rPr>
      </w:pPr>
    </w:p>
    <w:p w14:paraId="7A3EA51B" w14:textId="72515AA8" w:rsidR="001D03BF" w:rsidRDefault="001D03BF" w:rsidP="0019133A">
      <w:pPr>
        <w:pStyle w:val="Odstavecseseznamem"/>
        <w:numPr>
          <w:ilvl w:val="0"/>
          <w:numId w:val="77"/>
        </w:numPr>
        <w:tabs>
          <w:tab w:val="left" w:pos="-3000"/>
          <w:tab w:val="left" w:pos="480"/>
        </w:tabs>
        <w:spacing w:after="120" w:line="240" w:lineRule="auto"/>
        <w:rPr>
          <w:rFonts w:ascii="Campton Book" w:hAnsi="Campton Book"/>
          <w:b/>
        </w:rPr>
      </w:pPr>
      <w:r w:rsidRPr="00EC668F">
        <w:rPr>
          <w:rFonts w:ascii="Campton Book" w:hAnsi="Campton Book"/>
          <w:b/>
        </w:rPr>
        <w:t>Povinnosti poskytovatele</w:t>
      </w:r>
      <w:r w:rsidR="007E0174">
        <w:rPr>
          <w:rFonts w:ascii="Campton Book" w:hAnsi="Campton Book"/>
          <w:b/>
        </w:rPr>
        <w:t>:</w:t>
      </w:r>
    </w:p>
    <w:p w14:paraId="60C213F6" w14:textId="77777777" w:rsidR="006A0310" w:rsidRPr="00EC668F" w:rsidRDefault="006A0310" w:rsidP="006A0310">
      <w:pPr>
        <w:pStyle w:val="Odstavecseseznamem"/>
        <w:tabs>
          <w:tab w:val="left" w:pos="-3000"/>
          <w:tab w:val="left" w:pos="480"/>
        </w:tabs>
        <w:spacing w:after="120" w:line="240" w:lineRule="auto"/>
        <w:ind w:left="360"/>
        <w:rPr>
          <w:rFonts w:ascii="Campton Book" w:hAnsi="Campton Book"/>
          <w:b/>
        </w:rPr>
      </w:pPr>
    </w:p>
    <w:p w14:paraId="5050F9A3" w14:textId="3F6E38EA" w:rsidR="001D03BF" w:rsidRPr="00EC668F" w:rsidRDefault="007E0174" w:rsidP="00FB0895">
      <w:pPr>
        <w:pStyle w:val="Odstavecseseznamem"/>
        <w:numPr>
          <w:ilvl w:val="0"/>
          <w:numId w:val="11"/>
        </w:numPr>
        <w:spacing w:after="0" w:line="240" w:lineRule="auto"/>
        <w:ind w:left="740"/>
        <w:jc w:val="both"/>
        <w:rPr>
          <w:rFonts w:ascii="Campton Book" w:hAnsi="Campton Book"/>
        </w:rPr>
      </w:pPr>
      <w:r>
        <w:rPr>
          <w:rFonts w:ascii="Campton Book" w:hAnsi="Campton Book"/>
        </w:rPr>
        <w:t>předat</w:t>
      </w:r>
      <w:r w:rsidR="001D03BF" w:rsidRPr="00EC668F">
        <w:rPr>
          <w:rFonts w:ascii="Campton Book" w:hAnsi="Campton Book"/>
        </w:rPr>
        <w:t xml:space="preserve"> uživateli koncové zařízení Tísňové péče a zprovozn</w:t>
      </w:r>
      <w:r>
        <w:rPr>
          <w:rFonts w:ascii="Campton Book" w:hAnsi="Campton Book"/>
        </w:rPr>
        <w:t>it</w:t>
      </w:r>
      <w:r w:rsidR="001D03BF" w:rsidRPr="00EC668F">
        <w:rPr>
          <w:rFonts w:ascii="Campton Book" w:hAnsi="Campton Book"/>
        </w:rPr>
        <w:t xml:space="preserve"> jej nejpozději do 30 kalendářních dnů na území hlavního města Prahy od uzavření této Smlouvy a do maximálně 45 kalendářních dnů od uzavření této Smlouvy v</w:t>
      </w:r>
      <w:r w:rsidR="001D03BF" w:rsidRPr="00EC668F">
        <w:rPr>
          <w:rFonts w:ascii="Calibri" w:hAnsi="Calibri"/>
        </w:rPr>
        <w:t> </w:t>
      </w:r>
      <w:r w:rsidR="001D03BF" w:rsidRPr="00EC668F">
        <w:rPr>
          <w:rFonts w:ascii="Campton Book" w:hAnsi="Campton Book"/>
        </w:rPr>
        <w:t>ostatních krajích</w:t>
      </w:r>
      <w:r w:rsidR="0019133A">
        <w:rPr>
          <w:rFonts w:ascii="Campton Book" w:hAnsi="Campton Book"/>
        </w:rPr>
        <w:t>, pokud tomu nebrání důvody ze strany uživatele (např. hospitalizace, aj.)</w:t>
      </w:r>
      <w:r w:rsidR="00181034">
        <w:rPr>
          <w:rFonts w:ascii="Campton Book" w:hAnsi="Campton Book"/>
        </w:rPr>
        <w:t>;</w:t>
      </w:r>
    </w:p>
    <w:p w14:paraId="4D85D3BB" w14:textId="70BC8A4C" w:rsidR="001D03BF" w:rsidRPr="00EC668F" w:rsidRDefault="001D03BF" w:rsidP="00FB0895">
      <w:pPr>
        <w:pStyle w:val="Odstavecseseznamem"/>
        <w:numPr>
          <w:ilvl w:val="0"/>
          <w:numId w:val="11"/>
        </w:numPr>
        <w:spacing w:after="0" w:line="240" w:lineRule="auto"/>
        <w:ind w:left="740"/>
        <w:jc w:val="both"/>
        <w:rPr>
          <w:rFonts w:ascii="Campton Book" w:hAnsi="Campton Book"/>
        </w:rPr>
      </w:pPr>
      <w:r w:rsidRPr="00EC668F">
        <w:rPr>
          <w:rFonts w:ascii="Campton Book" w:hAnsi="Campton Book"/>
        </w:rPr>
        <w:t>zaškol</w:t>
      </w:r>
      <w:r w:rsidR="007E0174">
        <w:rPr>
          <w:rFonts w:ascii="Campton Book" w:hAnsi="Campton Book"/>
        </w:rPr>
        <w:t>it</w:t>
      </w:r>
      <w:r w:rsidRPr="00EC668F">
        <w:rPr>
          <w:rFonts w:ascii="Campton Book" w:hAnsi="Campton Book"/>
        </w:rPr>
        <w:t xml:space="preserve"> uživatele k používání koncového zařízení ihned po jeho předání uživateli;</w:t>
      </w:r>
    </w:p>
    <w:p w14:paraId="22188DE5" w14:textId="4E10E082" w:rsidR="001D03BF" w:rsidRPr="00EC668F" w:rsidRDefault="001D03BF" w:rsidP="00FB0895">
      <w:pPr>
        <w:pStyle w:val="Odstavecseseznamem"/>
        <w:numPr>
          <w:ilvl w:val="0"/>
          <w:numId w:val="11"/>
        </w:numPr>
        <w:spacing w:after="0" w:line="240" w:lineRule="auto"/>
        <w:ind w:left="740"/>
        <w:jc w:val="both"/>
        <w:rPr>
          <w:rFonts w:ascii="Campton Book" w:hAnsi="Campton Book"/>
        </w:rPr>
      </w:pPr>
      <w:r w:rsidRPr="00EC668F">
        <w:rPr>
          <w:rFonts w:ascii="Campton Book" w:hAnsi="Campton Book"/>
        </w:rPr>
        <w:t>převzít do úschovy klíče od domácnosti uživatele, které může použít v</w:t>
      </w:r>
      <w:r w:rsidRPr="00EC668F">
        <w:rPr>
          <w:rFonts w:ascii="Calibri" w:hAnsi="Calibri"/>
        </w:rPr>
        <w:t> </w:t>
      </w:r>
      <w:r w:rsidRPr="00EC668F">
        <w:rPr>
          <w:rFonts w:ascii="Campton Book" w:hAnsi="Campton Book"/>
        </w:rPr>
        <w:t>případě krizové situace uživatele na základě poskytovatelem smluvně zajištěných úložištích klíčů (Praha, Příbram, Pardubice, České Budějovice);</w:t>
      </w:r>
    </w:p>
    <w:p w14:paraId="23083F51" w14:textId="25A827A7" w:rsidR="001D03BF" w:rsidRPr="00EC668F" w:rsidRDefault="001D03BF" w:rsidP="00FB0895">
      <w:pPr>
        <w:pStyle w:val="Odstavecseseznamem"/>
        <w:numPr>
          <w:ilvl w:val="0"/>
          <w:numId w:val="11"/>
        </w:numPr>
        <w:spacing w:after="0" w:line="240" w:lineRule="auto"/>
        <w:ind w:left="740"/>
        <w:jc w:val="both"/>
        <w:rPr>
          <w:rFonts w:ascii="Campton Book" w:hAnsi="Campton Book"/>
        </w:rPr>
      </w:pPr>
      <w:r w:rsidRPr="00EC668F">
        <w:rPr>
          <w:rFonts w:ascii="Campton Book" w:hAnsi="Campton Book"/>
        </w:rPr>
        <w:t>spolupracovat a sdělovat nezbytné údaje za účelem poskytnutí</w:t>
      </w:r>
      <w:r w:rsidR="00953949">
        <w:rPr>
          <w:rFonts w:ascii="Campton Book" w:hAnsi="Campton Book"/>
        </w:rPr>
        <w:t xml:space="preserve"> </w:t>
      </w:r>
      <w:r w:rsidRPr="00EC668F">
        <w:rPr>
          <w:rFonts w:ascii="Campton Book" w:hAnsi="Campton Book"/>
        </w:rPr>
        <w:t>a</w:t>
      </w:r>
      <w:r w:rsidR="006478E5">
        <w:rPr>
          <w:rFonts w:ascii="Calibri" w:hAnsi="Calibri" w:cs="Calibri"/>
        </w:rPr>
        <w:t> </w:t>
      </w:r>
      <w:r w:rsidRPr="00EC668F">
        <w:rPr>
          <w:rFonts w:ascii="Campton Book" w:hAnsi="Campton Book"/>
        </w:rPr>
        <w:t>zprostředkování neodkladné pomoci při krizové situaci, těmto subjektům:</w:t>
      </w:r>
    </w:p>
    <w:p w14:paraId="0E71D7F3" w14:textId="5574DEB8" w:rsidR="001D03BF" w:rsidRPr="006478E5" w:rsidRDefault="001D03BF" w:rsidP="006478E5">
      <w:pPr>
        <w:pStyle w:val="Normlnweb"/>
        <w:numPr>
          <w:ilvl w:val="3"/>
          <w:numId w:val="8"/>
        </w:numPr>
        <w:shd w:val="clear" w:color="auto" w:fill="FFFFFF"/>
        <w:spacing w:before="0" w:beforeAutospacing="0" w:after="0" w:afterAutospacing="0"/>
        <w:ind w:left="1134"/>
        <w:jc w:val="both"/>
        <w:rPr>
          <w:rFonts w:ascii="Campton Book" w:hAnsi="Campton Book"/>
          <w:sz w:val="22"/>
          <w:szCs w:val="22"/>
        </w:rPr>
      </w:pPr>
      <w:r w:rsidRPr="00027B31">
        <w:rPr>
          <w:rFonts w:ascii="Campton Book" w:hAnsi="Campton Book"/>
          <w:sz w:val="22"/>
          <w:szCs w:val="22"/>
        </w:rPr>
        <w:t xml:space="preserve">kontaktní osoby a návazné </w:t>
      </w:r>
      <w:r w:rsidR="006478E5">
        <w:rPr>
          <w:rFonts w:ascii="Campton Book" w:hAnsi="Campton Book"/>
          <w:sz w:val="22"/>
          <w:szCs w:val="22"/>
        </w:rPr>
        <w:t>s</w:t>
      </w:r>
      <w:r>
        <w:rPr>
          <w:rFonts w:ascii="Campton Book" w:hAnsi="Campton Book"/>
          <w:sz w:val="22"/>
          <w:szCs w:val="22"/>
        </w:rPr>
        <w:t>lužby</w:t>
      </w:r>
      <w:r w:rsidRPr="00027B31">
        <w:rPr>
          <w:rFonts w:ascii="Campton Book" w:hAnsi="Campton Book"/>
          <w:sz w:val="22"/>
          <w:szCs w:val="22"/>
        </w:rPr>
        <w:t xml:space="preserve"> (především sociální a zdravotní </w:t>
      </w:r>
      <w:r w:rsidR="006478E5">
        <w:rPr>
          <w:rFonts w:ascii="Campton Book" w:hAnsi="Campton Book"/>
          <w:sz w:val="22"/>
          <w:szCs w:val="22"/>
        </w:rPr>
        <w:t>s</w:t>
      </w:r>
      <w:r>
        <w:rPr>
          <w:rFonts w:ascii="Campton Book" w:hAnsi="Campton Book"/>
          <w:sz w:val="22"/>
          <w:szCs w:val="22"/>
        </w:rPr>
        <w:t>lužby</w:t>
      </w:r>
      <w:r w:rsidRPr="00027B31">
        <w:rPr>
          <w:rFonts w:ascii="Campton Book" w:hAnsi="Campton Book"/>
          <w:sz w:val="22"/>
          <w:szCs w:val="22"/>
        </w:rPr>
        <w:t>) uvedené uživatelem v</w:t>
      </w:r>
      <w:r w:rsidR="006478E5">
        <w:rPr>
          <w:rFonts w:ascii="Calibri" w:hAnsi="Calibri" w:cs="Calibri"/>
          <w:sz w:val="22"/>
          <w:szCs w:val="22"/>
        </w:rPr>
        <w:t> </w:t>
      </w:r>
      <w:r w:rsidR="006478E5">
        <w:rPr>
          <w:rFonts w:ascii="Campton Book" w:hAnsi="Campton Book"/>
          <w:sz w:val="22"/>
          <w:szCs w:val="22"/>
        </w:rPr>
        <w:t>IPP</w:t>
      </w:r>
      <w:r w:rsidRPr="006478E5">
        <w:rPr>
          <w:rFonts w:ascii="Campton Book" w:hAnsi="Campton Book"/>
          <w:sz w:val="22"/>
          <w:szCs w:val="22"/>
        </w:rPr>
        <w:t>;</w:t>
      </w:r>
    </w:p>
    <w:p w14:paraId="407650BB" w14:textId="77777777" w:rsidR="001D03BF" w:rsidRPr="00027B31" w:rsidRDefault="001D03BF" w:rsidP="00FB0895">
      <w:pPr>
        <w:pStyle w:val="Normlnweb"/>
        <w:numPr>
          <w:ilvl w:val="3"/>
          <w:numId w:val="8"/>
        </w:numPr>
        <w:shd w:val="clear" w:color="auto" w:fill="FFFFFF"/>
        <w:spacing w:before="0" w:beforeAutospacing="0" w:after="0" w:afterAutospacing="0"/>
        <w:ind w:left="1134"/>
        <w:jc w:val="both"/>
        <w:rPr>
          <w:rFonts w:ascii="Campton Book" w:hAnsi="Campton Book"/>
          <w:sz w:val="22"/>
          <w:szCs w:val="22"/>
        </w:rPr>
      </w:pPr>
      <w:r w:rsidRPr="00027B31">
        <w:rPr>
          <w:rFonts w:ascii="Campton Book" w:hAnsi="Campton Book"/>
          <w:sz w:val="22"/>
          <w:szCs w:val="22"/>
        </w:rPr>
        <w:t>smluvní dopravní zdravotní služba;</w:t>
      </w:r>
    </w:p>
    <w:p w14:paraId="1603EC67" w14:textId="77777777" w:rsidR="001D03BF" w:rsidRPr="00027B31" w:rsidRDefault="001D03BF" w:rsidP="00FB0895">
      <w:pPr>
        <w:pStyle w:val="Normlnweb"/>
        <w:numPr>
          <w:ilvl w:val="3"/>
          <w:numId w:val="8"/>
        </w:numPr>
        <w:shd w:val="clear" w:color="auto" w:fill="FFFFFF"/>
        <w:spacing w:before="0" w:beforeAutospacing="0" w:after="0" w:afterAutospacing="0"/>
        <w:ind w:left="1134"/>
        <w:jc w:val="both"/>
        <w:rPr>
          <w:rFonts w:ascii="Campton Book" w:hAnsi="Campton Book"/>
          <w:sz w:val="22"/>
          <w:szCs w:val="22"/>
        </w:rPr>
      </w:pPr>
      <w:r w:rsidRPr="00027B31">
        <w:rPr>
          <w:rFonts w:ascii="Campton Book" w:hAnsi="Campton Book"/>
          <w:sz w:val="22"/>
          <w:szCs w:val="22"/>
        </w:rPr>
        <w:t>městské a obecní policie</w:t>
      </w:r>
    </w:p>
    <w:p w14:paraId="2F90F66C" w14:textId="09FE1D99" w:rsidR="001D03BF" w:rsidRPr="00027B31" w:rsidRDefault="001D03BF" w:rsidP="00FB0895">
      <w:pPr>
        <w:pStyle w:val="Normlnweb"/>
        <w:numPr>
          <w:ilvl w:val="3"/>
          <w:numId w:val="8"/>
        </w:numPr>
        <w:shd w:val="clear" w:color="auto" w:fill="FFFFFF"/>
        <w:spacing w:before="0" w:beforeAutospacing="0" w:after="0" w:afterAutospacing="0"/>
        <w:ind w:left="1134"/>
        <w:jc w:val="both"/>
        <w:rPr>
          <w:rFonts w:ascii="Campton Book" w:hAnsi="Campton Book"/>
          <w:sz w:val="22"/>
          <w:szCs w:val="22"/>
        </w:rPr>
      </w:pPr>
      <w:r w:rsidRPr="00027B31">
        <w:rPr>
          <w:rFonts w:ascii="Campton Book" w:hAnsi="Campton Book"/>
          <w:sz w:val="22"/>
          <w:szCs w:val="22"/>
        </w:rPr>
        <w:t xml:space="preserve">složky integrovaného záchranného systému (především </w:t>
      </w:r>
      <w:r w:rsidRPr="00027B31">
        <w:rPr>
          <w:rFonts w:ascii="Campton Book" w:hAnsi="Campton Book"/>
          <w:sz w:val="22"/>
          <w:szCs w:val="22"/>
          <w:shd w:val="clear" w:color="auto" w:fill="FFFFFF"/>
        </w:rPr>
        <w:t xml:space="preserve">Hasičský záchranný sbor České republiky, poskytovatelé zdravotnické záchranné </w:t>
      </w:r>
      <w:r w:rsidR="006478E5">
        <w:rPr>
          <w:rFonts w:ascii="Campton Book" w:hAnsi="Campton Book"/>
          <w:sz w:val="22"/>
          <w:szCs w:val="22"/>
          <w:shd w:val="clear" w:color="auto" w:fill="FFFFFF"/>
        </w:rPr>
        <w:t>s</w:t>
      </w:r>
      <w:r>
        <w:rPr>
          <w:rFonts w:ascii="Campton Book" w:hAnsi="Campton Book"/>
          <w:sz w:val="22"/>
          <w:szCs w:val="22"/>
          <w:shd w:val="clear" w:color="auto" w:fill="FFFFFF"/>
        </w:rPr>
        <w:t>lužby</w:t>
      </w:r>
      <w:r w:rsidRPr="00027B31">
        <w:rPr>
          <w:rFonts w:ascii="Campton Book" w:hAnsi="Campton Book"/>
          <w:sz w:val="22"/>
          <w:szCs w:val="22"/>
          <w:shd w:val="clear" w:color="auto" w:fill="FFFFFF"/>
        </w:rPr>
        <w:t xml:space="preserve"> a Policie České republiky);</w:t>
      </w:r>
    </w:p>
    <w:p w14:paraId="674A6041" w14:textId="77777777" w:rsidR="001D03BF" w:rsidRPr="00027B31" w:rsidRDefault="001D03BF" w:rsidP="00FB0895">
      <w:pPr>
        <w:pStyle w:val="Normlnweb"/>
        <w:numPr>
          <w:ilvl w:val="3"/>
          <w:numId w:val="8"/>
        </w:numPr>
        <w:shd w:val="clear" w:color="auto" w:fill="FFFFFF"/>
        <w:spacing w:before="0" w:beforeAutospacing="0" w:after="0" w:afterAutospacing="0"/>
        <w:ind w:left="1134"/>
        <w:jc w:val="both"/>
        <w:rPr>
          <w:rFonts w:ascii="Campton Book" w:hAnsi="Campton Book"/>
          <w:sz w:val="22"/>
          <w:szCs w:val="22"/>
        </w:rPr>
      </w:pPr>
      <w:r w:rsidRPr="00027B31">
        <w:rPr>
          <w:rFonts w:ascii="Campton Book" w:hAnsi="Campton Book"/>
          <w:sz w:val="22"/>
          <w:szCs w:val="22"/>
        </w:rPr>
        <w:t>praktický nebo ošetřující lékař;</w:t>
      </w:r>
    </w:p>
    <w:p w14:paraId="7A7ED17F" w14:textId="7A01431E" w:rsidR="007B5570" w:rsidRPr="000D1C31" w:rsidRDefault="001D03BF" w:rsidP="00A30E19">
      <w:pPr>
        <w:pStyle w:val="Normlnweb"/>
        <w:numPr>
          <w:ilvl w:val="3"/>
          <w:numId w:val="8"/>
        </w:numPr>
        <w:shd w:val="clear" w:color="auto" w:fill="FFFFFF"/>
        <w:spacing w:before="0" w:beforeAutospacing="0" w:after="0" w:afterAutospacing="0"/>
        <w:ind w:left="1134"/>
        <w:jc w:val="both"/>
        <w:rPr>
          <w:rFonts w:ascii="Campton Book" w:hAnsi="Campton Book"/>
          <w:sz w:val="22"/>
          <w:szCs w:val="22"/>
        </w:rPr>
      </w:pPr>
      <w:r w:rsidRPr="00027B31">
        <w:rPr>
          <w:rFonts w:ascii="Campton Book" w:hAnsi="Campton Book"/>
          <w:sz w:val="22"/>
          <w:szCs w:val="22"/>
        </w:rPr>
        <w:t xml:space="preserve">pověřený pracovník </w:t>
      </w:r>
      <w:r>
        <w:rPr>
          <w:rFonts w:ascii="Campton Book" w:hAnsi="Campton Book"/>
          <w:sz w:val="22"/>
          <w:szCs w:val="22"/>
        </w:rPr>
        <w:t>Tísňové péče</w:t>
      </w:r>
      <w:r w:rsidRPr="00027B31">
        <w:rPr>
          <w:rFonts w:ascii="Campton Book" w:hAnsi="Campton Book"/>
          <w:sz w:val="22"/>
          <w:szCs w:val="22"/>
        </w:rPr>
        <w:t>;</w:t>
      </w:r>
    </w:p>
    <w:p w14:paraId="383E5289" w14:textId="698750EE" w:rsidR="002550BA" w:rsidRPr="007B5570" w:rsidRDefault="001D03BF" w:rsidP="007B5570">
      <w:pPr>
        <w:pStyle w:val="Normlnweb"/>
        <w:numPr>
          <w:ilvl w:val="0"/>
          <w:numId w:val="11"/>
        </w:numPr>
        <w:shd w:val="clear" w:color="auto" w:fill="FFFFFF"/>
        <w:spacing w:before="0" w:beforeAutospacing="0" w:after="0" w:afterAutospacing="0"/>
        <w:ind w:left="740"/>
        <w:jc w:val="both"/>
        <w:rPr>
          <w:rFonts w:ascii="Campton Book" w:hAnsi="Campton Book"/>
          <w:sz w:val="22"/>
          <w:szCs w:val="22"/>
        </w:rPr>
      </w:pPr>
      <w:r w:rsidRPr="002550BA">
        <w:rPr>
          <w:rFonts w:ascii="Campton Book" w:hAnsi="Campton Book"/>
          <w:sz w:val="22"/>
          <w:szCs w:val="22"/>
        </w:rPr>
        <w:t>v co nejrychlejším možném čase předat ohlášení krizové situace uživatele nejméně jedné zadané kontaktní osobě, popřípadě se řídit pokyny stanovenými uživatelem v IPP. V případě, že ani jedna z kontaktních osob není dostupná nebo si to ohlášená krizová situace vyžaduje, je poskytovatel oprávněn jednat dle vlastního uvážení a</w:t>
      </w:r>
      <w:r w:rsidR="00181034">
        <w:rPr>
          <w:rFonts w:ascii="Calibri" w:hAnsi="Calibri" w:cs="Calibri"/>
          <w:sz w:val="22"/>
          <w:szCs w:val="22"/>
        </w:rPr>
        <w:t xml:space="preserve"> </w:t>
      </w:r>
      <w:r w:rsidRPr="002550BA">
        <w:rPr>
          <w:rFonts w:ascii="Campton Book" w:hAnsi="Campton Book"/>
          <w:sz w:val="22"/>
          <w:szCs w:val="22"/>
        </w:rPr>
        <w:t>dle svých vnitřních pravidel s cílem zajistit pomoc v krizové situaci;</w:t>
      </w:r>
    </w:p>
    <w:p w14:paraId="3C3E8BB5" w14:textId="093DDC69" w:rsidR="001D03BF" w:rsidRPr="00027B31" w:rsidRDefault="007E0174" w:rsidP="002550BA">
      <w:pPr>
        <w:pStyle w:val="Normlnweb"/>
        <w:numPr>
          <w:ilvl w:val="0"/>
          <w:numId w:val="11"/>
        </w:numPr>
        <w:shd w:val="clear" w:color="auto" w:fill="FFFFFF"/>
        <w:spacing w:before="0" w:beforeAutospacing="0" w:after="0" w:afterAutospacing="0"/>
        <w:ind w:left="740"/>
        <w:jc w:val="both"/>
        <w:rPr>
          <w:rFonts w:ascii="Campton Book" w:hAnsi="Campton Book"/>
          <w:sz w:val="22"/>
          <w:szCs w:val="22"/>
        </w:rPr>
      </w:pPr>
      <w:r>
        <w:rPr>
          <w:rFonts w:ascii="Campton Book" w:hAnsi="Campton Book"/>
          <w:sz w:val="22"/>
          <w:szCs w:val="22"/>
        </w:rPr>
        <w:t xml:space="preserve">sledovat </w:t>
      </w:r>
      <w:r w:rsidR="001D03BF" w:rsidRPr="00027B31">
        <w:rPr>
          <w:rFonts w:ascii="Campton Book" w:hAnsi="Campton Book"/>
          <w:sz w:val="22"/>
          <w:szCs w:val="22"/>
        </w:rPr>
        <w:t xml:space="preserve">ohlášenou krizovou situaci uživatele do okamžiku potvrzení o poskytnutí pomoci uživateli; </w:t>
      </w:r>
    </w:p>
    <w:p w14:paraId="46826CFB" w14:textId="31514216" w:rsidR="001D03BF" w:rsidRPr="00027B31" w:rsidRDefault="007E0174" w:rsidP="002550BA">
      <w:pPr>
        <w:pStyle w:val="Normlnweb"/>
        <w:numPr>
          <w:ilvl w:val="0"/>
          <w:numId w:val="11"/>
        </w:numPr>
        <w:shd w:val="clear" w:color="auto" w:fill="FFFFFF"/>
        <w:spacing w:before="0" w:beforeAutospacing="0" w:after="0" w:afterAutospacing="0"/>
        <w:ind w:left="740"/>
        <w:jc w:val="both"/>
        <w:rPr>
          <w:rFonts w:ascii="Campton Book" w:hAnsi="Campton Book"/>
          <w:sz w:val="22"/>
          <w:szCs w:val="22"/>
        </w:rPr>
      </w:pPr>
      <w:r>
        <w:rPr>
          <w:rFonts w:ascii="Campton Book" w:hAnsi="Campton Book"/>
          <w:sz w:val="22"/>
          <w:szCs w:val="22"/>
        </w:rPr>
        <w:t xml:space="preserve">vést </w:t>
      </w:r>
      <w:r w:rsidR="001D03BF" w:rsidRPr="00027B31">
        <w:rPr>
          <w:rFonts w:ascii="Campton Book" w:hAnsi="Campton Book"/>
          <w:sz w:val="22"/>
          <w:szCs w:val="22"/>
        </w:rPr>
        <w:t xml:space="preserve">o všech hlášeních uživatele i jejich vyřizování záznamy pro případnou zpětnou kontrolu poskytování </w:t>
      </w:r>
      <w:r>
        <w:rPr>
          <w:rFonts w:ascii="Campton Book" w:hAnsi="Campton Book"/>
          <w:sz w:val="22"/>
          <w:szCs w:val="22"/>
        </w:rPr>
        <w:t>s</w:t>
      </w:r>
      <w:r w:rsidR="001D03BF">
        <w:rPr>
          <w:rFonts w:ascii="Campton Book" w:hAnsi="Campton Book"/>
          <w:sz w:val="22"/>
          <w:szCs w:val="22"/>
        </w:rPr>
        <w:t>lužby</w:t>
      </w:r>
      <w:r w:rsidR="001D03BF" w:rsidRPr="00027B31">
        <w:rPr>
          <w:rFonts w:ascii="Campton Book" w:hAnsi="Campton Book"/>
          <w:sz w:val="22"/>
          <w:szCs w:val="22"/>
        </w:rPr>
        <w:t>;</w:t>
      </w:r>
    </w:p>
    <w:p w14:paraId="21753F18" w14:textId="22F6D6F0" w:rsidR="0063372D" w:rsidRPr="002550BA" w:rsidRDefault="001D03BF" w:rsidP="002550BA">
      <w:pPr>
        <w:pStyle w:val="Normlnweb"/>
        <w:numPr>
          <w:ilvl w:val="0"/>
          <w:numId w:val="11"/>
        </w:numPr>
        <w:shd w:val="clear" w:color="auto" w:fill="FFFFFF"/>
        <w:spacing w:before="0" w:beforeAutospacing="0" w:after="0" w:afterAutospacing="0"/>
        <w:ind w:left="740"/>
        <w:jc w:val="both"/>
        <w:rPr>
          <w:rFonts w:ascii="Campton Book" w:hAnsi="Campton Book"/>
          <w:sz w:val="22"/>
          <w:szCs w:val="22"/>
        </w:rPr>
      </w:pPr>
      <w:r w:rsidRPr="00027B31">
        <w:rPr>
          <w:rFonts w:ascii="Campton Book" w:hAnsi="Campton Book"/>
          <w:sz w:val="22"/>
          <w:szCs w:val="22"/>
        </w:rPr>
        <w:t>zajistit o každé krizové situaci uživatele a podezření na ní písemný záznam, v</w:t>
      </w:r>
      <w:r w:rsidRPr="00027B31">
        <w:rPr>
          <w:rFonts w:ascii="Calibri" w:hAnsi="Calibri" w:cs="Calibri"/>
          <w:sz w:val="22"/>
          <w:szCs w:val="22"/>
        </w:rPr>
        <w:t> </w:t>
      </w:r>
      <w:r w:rsidRPr="00027B31">
        <w:rPr>
          <w:rFonts w:ascii="Campton Book" w:hAnsi="Campton Book"/>
          <w:sz w:val="22"/>
          <w:szCs w:val="22"/>
        </w:rPr>
        <w:t>p</w:t>
      </w:r>
      <w:r w:rsidRPr="00027B31">
        <w:rPr>
          <w:rFonts w:ascii="Campton Book" w:hAnsi="Campton Book" w:cs="Campton Book"/>
          <w:sz w:val="22"/>
          <w:szCs w:val="22"/>
        </w:rPr>
        <w:t>ří</w:t>
      </w:r>
      <w:r w:rsidRPr="00027B31">
        <w:rPr>
          <w:rFonts w:ascii="Campton Book" w:hAnsi="Campton Book"/>
          <w:sz w:val="22"/>
          <w:szCs w:val="22"/>
        </w:rPr>
        <w:t>pad</w:t>
      </w:r>
      <w:r w:rsidRPr="00027B31">
        <w:rPr>
          <w:rFonts w:ascii="Campton Book" w:hAnsi="Campton Book" w:cs="Campton Book"/>
          <w:sz w:val="22"/>
          <w:szCs w:val="22"/>
        </w:rPr>
        <w:t>ě</w:t>
      </w:r>
      <w:r w:rsidRPr="00027B31">
        <w:rPr>
          <w:rFonts w:ascii="Campton Book" w:hAnsi="Campton Book"/>
          <w:sz w:val="22"/>
          <w:szCs w:val="22"/>
        </w:rPr>
        <w:t xml:space="preserve">, </w:t>
      </w:r>
      <w:r w:rsidRPr="00027B31">
        <w:rPr>
          <w:rFonts w:ascii="Campton Book" w:hAnsi="Campton Book" w:cs="Campton Book"/>
          <w:sz w:val="22"/>
          <w:szCs w:val="22"/>
        </w:rPr>
        <w:t>ž</w:t>
      </w:r>
      <w:r w:rsidRPr="00027B31">
        <w:rPr>
          <w:rFonts w:ascii="Campton Book" w:hAnsi="Campton Book"/>
          <w:sz w:val="22"/>
          <w:szCs w:val="22"/>
        </w:rPr>
        <w:t>e dochází k</w:t>
      </w:r>
      <w:r w:rsidRPr="00027B31">
        <w:rPr>
          <w:rFonts w:ascii="Calibri" w:hAnsi="Calibri" w:cs="Calibri"/>
          <w:sz w:val="22"/>
          <w:szCs w:val="22"/>
        </w:rPr>
        <w:t> </w:t>
      </w:r>
      <w:r w:rsidRPr="00027B31">
        <w:rPr>
          <w:rFonts w:ascii="Campton Book" w:hAnsi="Campton Book"/>
          <w:sz w:val="22"/>
          <w:szCs w:val="22"/>
        </w:rPr>
        <w:t>hlasov</w:t>
      </w:r>
      <w:r w:rsidRPr="00027B31">
        <w:rPr>
          <w:rFonts w:ascii="Campton Book" w:hAnsi="Campton Book" w:cs="Campton Book"/>
          <w:sz w:val="22"/>
          <w:szCs w:val="22"/>
        </w:rPr>
        <w:t>é</w:t>
      </w:r>
      <w:r w:rsidRPr="00027B31">
        <w:rPr>
          <w:rFonts w:ascii="Campton Book" w:hAnsi="Campton Book"/>
          <w:sz w:val="22"/>
          <w:szCs w:val="22"/>
        </w:rPr>
        <w:t xml:space="preserve"> komunikaci s</w:t>
      </w:r>
      <w:r w:rsidRPr="00027B31">
        <w:rPr>
          <w:rFonts w:ascii="Calibri" w:hAnsi="Calibri" w:cs="Calibri"/>
          <w:sz w:val="22"/>
          <w:szCs w:val="22"/>
        </w:rPr>
        <w:t> </w:t>
      </w:r>
      <w:r w:rsidRPr="00027B31">
        <w:rPr>
          <w:rFonts w:ascii="Campton Book" w:hAnsi="Campton Book"/>
          <w:sz w:val="22"/>
          <w:szCs w:val="22"/>
        </w:rPr>
        <w:t>u</w:t>
      </w:r>
      <w:r w:rsidRPr="00027B31">
        <w:rPr>
          <w:rFonts w:ascii="Campton Book" w:hAnsi="Campton Book" w:cs="Campton Book"/>
          <w:sz w:val="22"/>
          <w:szCs w:val="22"/>
        </w:rPr>
        <w:t>ž</w:t>
      </w:r>
      <w:r w:rsidRPr="00027B31">
        <w:rPr>
          <w:rFonts w:ascii="Campton Book" w:hAnsi="Campton Book"/>
          <w:sz w:val="22"/>
          <w:szCs w:val="22"/>
        </w:rPr>
        <w:t>ivatelem prost</w:t>
      </w:r>
      <w:r w:rsidRPr="00027B31">
        <w:rPr>
          <w:rFonts w:ascii="Campton Book" w:hAnsi="Campton Book" w:cs="Campton Book"/>
          <w:sz w:val="22"/>
          <w:szCs w:val="22"/>
        </w:rPr>
        <w:t>ř</w:t>
      </w:r>
      <w:r w:rsidRPr="00027B31">
        <w:rPr>
          <w:rFonts w:ascii="Campton Book" w:hAnsi="Campton Book"/>
          <w:sz w:val="22"/>
          <w:szCs w:val="22"/>
        </w:rPr>
        <w:t>ednictv</w:t>
      </w:r>
      <w:r w:rsidRPr="00027B31">
        <w:rPr>
          <w:rFonts w:ascii="Campton Book" w:hAnsi="Campton Book" w:cs="Campton Book"/>
          <w:sz w:val="22"/>
          <w:szCs w:val="22"/>
        </w:rPr>
        <w:t>í</w:t>
      </w:r>
      <w:r w:rsidRPr="00027B31">
        <w:rPr>
          <w:rFonts w:ascii="Campton Book" w:hAnsi="Campton Book"/>
          <w:sz w:val="22"/>
          <w:szCs w:val="22"/>
        </w:rPr>
        <w:t>m koncov</w:t>
      </w:r>
      <w:r w:rsidRPr="00027B31">
        <w:rPr>
          <w:rFonts w:ascii="Campton Book" w:hAnsi="Campton Book" w:cs="Campton Book"/>
          <w:sz w:val="22"/>
          <w:szCs w:val="22"/>
        </w:rPr>
        <w:t>é</w:t>
      </w:r>
      <w:r w:rsidRPr="00027B31">
        <w:rPr>
          <w:rFonts w:ascii="Campton Book" w:hAnsi="Campton Book"/>
          <w:sz w:val="22"/>
          <w:szCs w:val="22"/>
        </w:rPr>
        <w:t>ho zařízení, poskytovatel zajistí zvukovou nahrávku;</w:t>
      </w:r>
    </w:p>
    <w:p w14:paraId="2B03C724" w14:textId="0738B75C" w:rsidR="001D03BF" w:rsidRDefault="007E0174" w:rsidP="002550BA">
      <w:pPr>
        <w:pStyle w:val="Normlnweb"/>
        <w:numPr>
          <w:ilvl w:val="0"/>
          <w:numId w:val="11"/>
        </w:numPr>
        <w:shd w:val="clear" w:color="auto" w:fill="FFFFFF"/>
        <w:spacing w:before="0" w:beforeAutospacing="0" w:after="0" w:afterAutospacing="0"/>
        <w:ind w:left="740"/>
        <w:jc w:val="both"/>
        <w:rPr>
          <w:rFonts w:ascii="Campton Book" w:hAnsi="Campton Book"/>
          <w:sz w:val="22"/>
          <w:szCs w:val="22"/>
        </w:rPr>
      </w:pPr>
      <w:r>
        <w:rPr>
          <w:rFonts w:ascii="Campton Book" w:hAnsi="Campton Book"/>
          <w:sz w:val="22"/>
          <w:szCs w:val="22"/>
        </w:rPr>
        <w:t>zajistit</w:t>
      </w:r>
      <w:r w:rsidR="00551E7E">
        <w:rPr>
          <w:rFonts w:ascii="Campton Book" w:hAnsi="Campton Book"/>
          <w:sz w:val="22"/>
          <w:szCs w:val="22"/>
        </w:rPr>
        <w:t xml:space="preserve"> </w:t>
      </w:r>
      <w:r w:rsidR="001D03BF" w:rsidRPr="00027B31">
        <w:rPr>
          <w:rFonts w:ascii="Campton Book" w:hAnsi="Campton Book"/>
          <w:sz w:val="22"/>
          <w:szCs w:val="22"/>
        </w:rPr>
        <w:t>uživateli maximálně 3 organizované výjezdy na základě krizové události nebo podezření na ni v</w:t>
      </w:r>
      <w:r w:rsidR="001D03BF" w:rsidRPr="00027B31">
        <w:rPr>
          <w:rFonts w:ascii="Calibri" w:hAnsi="Calibri" w:cs="Calibri"/>
          <w:sz w:val="22"/>
          <w:szCs w:val="22"/>
        </w:rPr>
        <w:t> </w:t>
      </w:r>
      <w:r w:rsidR="001D03BF" w:rsidRPr="00027B31">
        <w:rPr>
          <w:rFonts w:ascii="Campton Book" w:hAnsi="Campton Book"/>
          <w:sz w:val="22"/>
          <w:szCs w:val="22"/>
        </w:rPr>
        <w:t>pr</w:t>
      </w:r>
      <w:r w:rsidR="001D03BF" w:rsidRPr="00027B31">
        <w:rPr>
          <w:rFonts w:ascii="Campton Book" w:hAnsi="Campton Book" w:cs="Campton Book"/>
          <w:sz w:val="22"/>
          <w:szCs w:val="22"/>
        </w:rPr>
        <w:t>ů</w:t>
      </w:r>
      <w:r w:rsidR="001D03BF" w:rsidRPr="00027B31">
        <w:rPr>
          <w:rFonts w:ascii="Campton Book" w:hAnsi="Campton Book"/>
          <w:sz w:val="22"/>
          <w:szCs w:val="22"/>
        </w:rPr>
        <w:t>b</w:t>
      </w:r>
      <w:r w:rsidR="001D03BF" w:rsidRPr="00027B31">
        <w:rPr>
          <w:rFonts w:ascii="Campton Book" w:hAnsi="Campton Book" w:cs="Campton Book"/>
          <w:sz w:val="22"/>
          <w:szCs w:val="22"/>
        </w:rPr>
        <w:t>ě</w:t>
      </w:r>
      <w:r w:rsidR="001D03BF" w:rsidRPr="00027B31">
        <w:rPr>
          <w:rFonts w:ascii="Campton Book" w:hAnsi="Campton Book"/>
          <w:sz w:val="22"/>
          <w:szCs w:val="22"/>
        </w:rPr>
        <w:t xml:space="preserve">hu 24 hodin, následnou koordinaci krizové situace neprodleně předat poskytovatelům rychlé záchranné zdravotnické </w:t>
      </w:r>
      <w:r>
        <w:rPr>
          <w:rFonts w:ascii="Campton Book" w:hAnsi="Campton Book"/>
          <w:sz w:val="22"/>
          <w:szCs w:val="22"/>
        </w:rPr>
        <w:t>s</w:t>
      </w:r>
      <w:r w:rsidR="001D03BF">
        <w:rPr>
          <w:rFonts w:ascii="Campton Book" w:hAnsi="Campton Book"/>
          <w:sz w:val="22"/>
          <w:szCs w:val="22"/>
        </w:rPr>
        <w:t>lužby</w:t>
      </w:r>
      <w:r w:rsidR="001D03BF" w:rsidRPr="00027B31">
        <w:rPr>
          <w:rFonts w:ascii="Campton Book" w:hAnsi="Campton Book"/>
          <w:sz w:val="22"/>
          <w:szCs w:val="22"/>
        </w:rPr>
        <w:t>;</w:t>
      </w:r>
    </w:p>
    <w:p w14:paraId="25DF071C" w14:textId="782089F8" w:rsidR="00181034" w:rsidRDefault="00181034" w:rsidP="00181034">
      <w:pPr>
        <w:pStyle w:val="Normlnweb"/>
        <w:shd w:val="clear" w:color="auto" w:fill="FFFFFF"/>
        <w:spacing w:before="0" w:beforeAutospacing="0" w:after="0" w:afterAutospacing="0"/>
        <w:ind w:left="740"/>
        <w:jc w:val="both"/>
        <w:rPr>
          <w:rFonts w:ascii="Campton Book" w:hAnsi="Campton Book"/>
          <w:sz w:val="22"/>
          <w:szCs w:val="22"/>
        </w:rPr>
      </w:pPr>
    </w:p>
    <w:p w14:paraId="1359F644" w14:textId="77777777" w:rsidR="00181034" w:rsidRDefault="00181034" w:rsidP="00181034">
      <w:pPr>
        <w:pStyle w:val="Normlnweb"/>
        <w:shd w:val="clear" w:color="auto" w:fill="FFFFFF"/>
        <w:spacing w:before="0" w:beforeAutospacing="0" w:after="0" w:afterAutospacing="0"/>
        <w:ind w:left="740"/>
        <w:jc w:val="both"/>
        <w:rPr>
          <w:rFonts w:ascii="Campton Book" w:hAnsi="Campton Book"/>
          <w:sz w:val="22"/>
          <w:szCs w:val="22"/>
        </w:rPr>
      </w:pPr>
    </w:p>
    <w:p w14:paraId="6E1FB63E" w14:textId="519F5B9D" w:rsidR="000D1C31" w:rsidRDefault="000D1C31" w:rsidP="000D1C31">
      <w:pPr>
        <w:pStyle w:val="Normlnweb"/>
        <w:shd w:val="clear" w:color="auto" w:fill="FFFFFF"/>
        <w:spacing w:before="0" w:beforeAutospacing="0" w:after="0" w:afterAutospacing="0"/>
        <w:jc w:val="both"/>
        <w:rPr>
          <w:rFonts w:ascii="Campton Book" w:hAnsi="Campton Book"/>
          <w:sz w:val="22"/>
          <w:szCs w:val="22"/>
        </w:rPr>
      </w:pPr>
    </w:p>
    <w:p w14:paraId="698A6FDF" w14:textId="77777777" w:rsidR="000D1C31" w:rsidRPr="00027B31" w:rsidRDefault="000D1C31" w:rsidP="000D1C31">
      <w:pPr>
        <w:pStyle w:val="Normlnweb"/>
        <w:shd w:val="clear" w:color="auto" w:fill="FFFFFF"/>
        <w:spacing w:before="0" w:beforeAutospacing="0" w:after="0" w:afterAutospacing="0"/>
        <w:jc w:val="both"/>
        <w:rPr>
          <w:rFonts w:ascii="Campton Book" w:hAnsi="Campton Book"/>
          <w:sz w:val="22"/>
          <w:szCs w:val="22"/>
        </w:rPr>
      </w:pPr>
    </w:p>
    <w:p w14:paraId="4AFB8499" w14:textId="6D233F99" w:rsidR="001D03BF" w:rsidRPr="00027B31" w:rsidRDefault="001D03BF" w:rsidP="002550BA">
      <w:pPr>
        <w:pStyle w:val="Normlnweb"/>
        <w:numPr>
          <w:ilvl w:val="0"/>
          <w:numId w:val="11"/>
        </w:numPr>
        <w:shd w:val="clear" w:color="auto" w:fill="FFFFFF"/>
        <w:spacing w:before="0" w:beforeAutospacing="0" w:after="0" w:afterAutospacing="0"/>
        <w:ind w:left="740"/>
        <w:jc w:val="both"/>
        <w:rPr>
          <w:rFonts w:ascii="Campton Book" w:hAnsi="Campton Book"/>
          <w:sz w:val="22"/>
          <w:szCs w:val="22"/>
        </w:rPr>
      </w:pPr>
      <w:r w:rsidRPr="00027B31">
        <w:rPr>
          <w:rFonts w:ascii="Campton Book" w:hAnsi="Campton Book"/>
          <w:sz w:val="22"/>
          <w:szCs w:val="22"/>
        </w:rPr>
        <w:t>neprodleně informovat uživatele o technických poruchách zařízení, která budou zjištěna automatickou kontrolou;</w:t>
      </w:r>
    </w:p>
    <w:p w14:paraId="2E1AB73A" w14:textId="749C23C7" w:rsidR="001D03BF" w:rsidRPr="00027B31" w:rsidRDefault="001D03BF" w:rsidP="002550BA">
      <w:pPr>
        <w:pStyle w:val="Normlnweb"/>
        <w:numPr>
          <w:ilvl w:val="0"/>
          <w:numId w:val="11"/>
        </w:numPr>
        <w:shd w:val="clear" w:color="auto" w:fill="FFFFFF"/>
        <w:spacing w:before="0" w:beforeAutospacing="0" w:after="0" w:afterAutospacing="0"/>
        <w:ind w:left="740"/>
        <w:jc w:val="both"/>
        <w:rPr>
          <w:rFonts w:ascii="Campton Book" w:hAnsi="Campton Book"/>
          <w:sz w:val="22"/>
          <w:szCs w:val="22"/>
        </w:rPr>
      </w:pPr>
      <w:r w:rsidRPr="00027B31">
        <w:rPr>
          <w:rFonts w:ascii="Campton Book" w:hAnsi="Campton Book"/>
          <w:sz w:val="22"/>
          <w:szCs w:val="22"/>
        </w:rPr>
        <w:t xml:space="preserve">uvést koncové zařízení do </w:t>
      </w:r>
      <w:r w:rsidRPr="00C8057D">
        <w:rPr>
          <w:rFonts w:ascii="Campton Book" w:hAnsi="Campton Book"/>
          <w:sz w:val="22"/>
          <w:szCs w:val="22"/>
        </w:rPr>
        <w:t xml:space="preserve">stavu umožňujícího </w:t>
      </w:r>
      <w:r w:rsidRPr="00027B31">
        <w:rPr>
          <w:rFonts w:ascii="Campton Book" w:hAnsi="Campton Book"/>
          <w:sz w:val="22"/>
          <w:szCs w:val="22"/>
        </w:rPr>
        <w:t>funkci tísňového volání prostřednictvím tísňového tlačítka na území hlavního města Prahy do 12 hodin od zjištění závady, v</w:t>
      </w:r>
      <w:r w:rsidRPr="00027B31">
        <w:rPr>
          <w:rFonts w:ascii="Calibri" w:hAnsi="Calibri" w:cs="Calibri"/>
          <w:sz w:val="22"/>
          <w:szCs w:val="22"/>
        </w:rPr>
        <w:t> </w:t>
      </w:r>
      <w:r w:rsidRPr="00027B31">
        <w:rPr>
          <w:rFonts w:ascii="Campton Book" w:hAnsi="Campton Book"/>
          <w:sz w:val="22"/>
          <w:szCs w:val="22"/>
        </w:rPr>
        <w:t>ostatn</w:t>
      </w:r>
      <w:r w:rsidRPr="00027B31">
        <w:rPr>
          <w:rFonts w:ascii="Campton Book" w:hAnsi="Campton Book" w:cs="Campton Book"/>
          <w:sz w:val="22"/>
          <w:szCs w:val="22"/>
        </w:rPr>
        <w:t>í</w:t>
      </w:r>
      <w:r w:rsidRPr="00027B31">
        <w:rPr>
          <w:rFonts w:ascii="Campton Book" w:hAnsi="Campton Book"/>
          <w:sz w:val="22"/>
          <w:szCs w:val="22"/>
        </w:rPr>
        <w:t>ch kraj</w:t>
      </w:r>
      <w:r w:rsidRPr="00027B31">
        <w:rPr>
          <w:rFonts w:ascii="Campton Book" w:hAnsi="Campton Book" w:cs="Campton Book"/>
          <w:sz w:val="22"/>
          <w:szCs w:val="22"/>
        </w:rPr>
        <w:t>í</w:t>
      </w:r>
      <w:r w:rsidRPr="00027B31">
        <w:rPr>
          <w:rFonts w:ascii="Campton Book" w:hAnsi="Campton Book"/>
          <w:sz w:val="22"/>
          <w:szCs w:val="22"/>
        </w:rPr>
        <w:t xml:space="preserve">ch poskytovatel garantuje 72 hodin; </w:t>
      </w:r>
    </w:p>
    <w:p w14:paraId="4C7014F2" w14:textId="76ECFDC2" w:rsidR="00FD2F21" w:rsidRDefault="001D03BF" w:rsidP="00FD2F21">
      <w:pPr>
        <w:pStyle w:val="Normlnweb"/>
        <w:numPr>
          <w:ilvl w:val="0"/>
          <w:numId w:val="11"/>
        </w:numPr>
        <w:shd w:val="clear" w:color="auto" w:fill="FFFFFF"/>
        <w:spacing w:before="0" w:beforeAutospacing="0" w:after="0" w:afterAutospacing="0"/>
        <w:ind w:left="740"/>
        <w:jc w:val="both"/>
        <w:rPr>
          <w:rFonts w:ascii="Campton Book" w:hAnsi="Campton Book"/>
          <w:sz w:val="22"/>
          <w:szCs w:val="22"/>
        </w:rPr>
      </w:pPr>
      <w:r w:rsidRPr="00027B31">
        <w:rPr>
          <w:rFonts w:ascii="Campton Book" w:hAnsi="Campton Book"/>
          <w:sz w:val="22"/>
          <w:szCs w:val="22"/>
        </w:rPr>
        <w:t xml:space="preserve">odstranit </w:t>
      </w:r>
      <w:r w:rsidR="00551E7E" w:rsidRPr="00027B31">
        <w:rPr>
          <w:rFonts w:ascii="Campton Book" w:hAnsi="Campton Book"/>
          <w:sz w:val="22"/>
          <w:szCs w:val="22"/>
        </w:rPr>
        <w:t>ostatní vady, které přímo neovlivňují funkci tísňov</w:t>
      </w:r>
      <w:r w:rsidR="00551E7E" w:rsidRPr="00C8057D">
        <w:rPr>
          <w:rFonts w:ascii="Campton Book" w:hAnsi="Campton Book"/>
          <w:sz w:val="22"/>
          <w:szCs w:val="22"/>
        </w:rPr>
        <w:t>ého volání</w:t>
      </w:r>
      <w:r w:rsidR="00551E7E" w:rsidRPr="00027B31">
        <w:rPr>
          <w:rFonts w:ascii="Campton Book" w:hAnsi="Campton Book"/>
          <w:sz w:val="22"/>
          <w:szCs w:val="22"/>
        </w:rPr>
        <w:t xml:space="preserve"> </w:t>
      </w:r>
      <w:r w:rsidRPr="00027B31">
        <w:rPr>
          <w:rFonts w:ascii="Campton Book" w:hAnsi="Campton Book"/>
          <w:sz w:val="22"/>
          <w:szCs w:val="22"/>
        </w:rPr>
        <w:t>do 72 hodin na území hlavního města Prahy, v</w:t>
      </w:r>
      <w:r w:rsidRPr="00027B31">
        <w:rPr>
          <w:rFonts w:ascii="Calibri" w:hAnsi="Calibri" w:cs="Calibri"/>
          <w:sz w:val="22"/>
          <w:szCs w:val="22"/>
        </w:rPr>
        <w:t> </w:t>
      </w:r>
      <w:r w:rsidRPr="00027B31">
        <w:rPr>
          <w:rFonts w:ascii="Campton Book" w:hAnsi="Campton Book"/>
          <w:sz w:val="22"/>
          <w:szCs w:val="22"/>
        </w:rPr>
        <w:t>ostatních krajích garantuje poskytovatel 5 pracovních dní;</w:t>
      </w:r>
    </w:p>
    <w:p w14:paraId="7380F892" w14:textId="77777777" w:rsidR="00551E7E" w:rsidRDefault="007E0174" w:rsidP="00551E7E">
      <w:pPr>
        <w:pStyle w:val="Normlnweb"/>
        <w:numPr>
          <w:ilvl w:val="0"/>
          <w:numId w:val="11"/>
        </w:numPr>
        <w:shd w:val="clear" w:color="auto" w:fill="FFFFFF"/>
        <w:spacing w:before="0" w:beforeAutospacing="0" w:after="0" w:afterAutospacing="0"/>
        <w:ind w:left="740"/>
        <w:jc w:val="both"/>
        <w:rPr>
          <w:rFonts w:ascii="Campton Book" w:hAnsi="Campton Book"/>
          <w:sz w:val="22"/>
          <w:szCs w:val="22"/>
        </w:rPr>
      </w:pPr>
      <w:r w:rsidRPr="00551E7E">
        <w:rPr>
          <w:rFonts w:ascii="Campton Book" w:hAnsi="Campton Book"/>
          <w:sz w:val="22"/>
          <w:szCs w:val="22"/>
        </w:rPr>
        <w:t xml:space="preserve">hradit náklady na opravu a odstranění vad, výměnu nefunkčního koncového zařízení </w:t>
      </w:r>
      <w:r w:rsidR="00AC2BB6" w:rsidRPr="00551E7E">
        <w:rPr>
          <w:rFonts w:ascii="Campton Book" w:hAnsi="Campton Book"/>
          <w:sz w:val="22"/>
          <w:szCs w:val="22"/>
        </w:rPr>
        <w:t>za předpokladu</w:t>
      </w:r>
      <w:r w:rsidRPr="00551E7E">
        <w:rPr>
          <w:rFonts w:ascii="Campton Book" w:hAnsi="Campton Book"/>
          <w:sz w:val="22"/>
          <w:szCs w:val="22"/>
        </w:rPr>
        <w:t>, že nefun</w:t>
      </w:r>
      <w:r w:rsidR="00AC2BB6" w:rsidRPr="00551E7E">
        <w:rPr>
          <w:rFonts w:ascii="Campton Book" w:hAnsi="Campton Book"/>
          <w:sz w:val="22"/>
          <w:szCs w:val="22"/>
        </w:rPr>
        <w:t>k</w:t>
      </w:r>
      <w:r w:rsidRPr="00551E7E">
        <w:rPr>
          <w:rFonts w:ascii="Campton Book" w:hAnsi="Campton Book"/>
          <w:sz w:val="22"/>
          <w:szCs w:val="22"/>
        </w:rPr>
        <w:t xml:space="preserve">čnost zařízení nebyla prokazatelně způsobena úmyslným poškozením </w:t>
      </w:r>
    </w:p>
    <w:p w14:paraId="247DE108" w14:textId="60D84A14" w:rsidR="00EC77BB" w:rsidRDefault="00181034" w:rsidP="00F2431A">
      <w:pPr>
        <w:pStyle w:val="Normlnweb"/>
        <w:shd w:val="clear" w:color="auto" w:fill="FFFFFF"/>
        <w:spacing w:before="0" w:beforeAutospacing="0" w:after="0" w:afterAutospacing="0"/>
        <w:ind w:left="380"/>
        <w:jc w:val="both"/>
        <w:rPr>
          <w:rFonts w:ascii="Campton Book" w:hAnsi="Campton Book"/>
          <w:sz w:val="22"/>
          <w:szCs w:val="22"/>
        </w:rPr>
      </w:pPr>
      <w:r>
        <w:rPr>
          <w:rFonts w:ascii="Campton Book" w:hAnsi="Campton Book"/>
          <w:sz w:val="22"/>
          <w:szCs w:val="22"/>
        </w:rPr>
        <w:t xml:space="preserve">      </w:t>
      </w:r>
      <w:r w:rsidR="007E0174" w:rsidRPr="00551E7E">
        <w:rPr>
          <w:rFonts w:ascii="Campton Book" w:hAnsi="Campton Book"/>
          <w:sz w:val="22"/>
          <w:szCs w:val="22"/>
        </w:rPr>
        <w:t>zařízení</w:t>
      </w:r>
      <w:r w:rsidR="00AC2BB6" w:rsidRPr="00551E7E">
        <w:rPr>
          <w:rFonts w:ascii="Campton Book" w:hAnsi="Campton Book"/>
          <w:sz w:val="22"/>
          <w:szCs w:val="22"/>
        </w:rPr>
        <w:t xml:space="preserve"> ze strany uživatele.</w:t>
      </w:r>
      <w:r w:rsidR="007E0174" w:rsidRPr="00551E7E">
        <w:rPr>
          <w:rFonts w:ascii="Campton Book" w:hAnsi="Campton Book"/>
          <w:sz w:val="22"/>
          <w:szCs w:val="22"/>
        </w:rPr>
        <w:t xml:space="preserve"> </w:t>
      </w:r>
    </w:p>
    <w:p w14:paraId="2193B784" w14:textId="77777777" w:rsidR="00551E7E" w:rsidRDefault="00551E7E" w:rsidP="00184EB4">
      <w:pPr>
        <w:pStyle w:val="Normlnweb"/>
        <w:shd w:val="clear" w:color="auto" w:fill="FFFFFF"/>
        <w:spacing w:before="0" w:beforeAutospacing="0" w:after="0" w:afterAutospacing="0"/>
        <w:ind w:left="1080"/>
        <w:jc w:val="both"/>
        <w:rPr>
          <w:rFonts w:ascii="Campton Book" w:hAnsi="Campton Book"/>
          <w:sz w:val="22"/>
          <w:szCs w:val="22"/>
        </w:rPr>
      </w:pPr>
    </w:p>
    <w:p w14:paraId="12E5C700" w14:textId="460C8FB2" w:rsidR="00184EB4" w:rsidRPr="00EC668F" w:rsidRDefault="00184EB4" w:rsidP="00184EB4">
      <w:pPr>
        <w:spacing w:after="120"/>
        <w:jc w:val="center"/>
        <w:rPr>
          <w:rFonts w:ascii="Campton Book" w:hAnsi="Campton Book"/>
          <w:b/>
        </w:rPr>
      </w:pPr>
      <w:r w:rsidRPr="00EC668F">
        <w:rPr>
          <w:rFonts w:ascii="Campton Book" w:hAnsi="Campton Book"/>
          <w:b/>
        </w:rPr>
        <w:t>V</w:t>
      </w:r>
      <w:r>
        <w:rPr>
          <w:rFonts w:ascii="Campton Book" w:hAnsi="Campton Book"/>
          <w:b/>
        </w:rPr>
        <w:t>I</w:t>
      </w:r>
      <w:r w:rsidRPr="00EC668F">
        <w:rPr>
          <w:rFonts w:ascii="Campton Book" w:hAnsi="Campton Book"/>
          <w:b/>
        </w:rPr>
        <w:t>.</w:t>
      </w:r>
    </w:p>
    <w:p w14:paraId="141007EB" w14:textId="5219BDC5" w:rsidR="00184EB4" w:rsidRPr="00EC668F" w:rsidRDefault="00184EB4" w:rsidP="00184EB4">
      <w:pPr>
        <w:spacing w:after="120"/>
        <w:jc w:val="center"/>
        <w:rPr>
          <w:rFonts w:ascii="Campton Book" w:hAnsi="Campton Book"/>
          <w:b/>
        </w:rPr>
      </w:pPr>
      <w:r w:rsidRPr="004C5D8A">
        <w:rPr>
          <w:rFonts w:ascii="Campton Book" w:hAnsi="Campton Book"/>
          <w:b/>
        </w:rPr>
        <w:t xml:space="preserve">Práva a povinnosti </w:t>
      </w:r>
      <w:r>
        <w:rPr>
          <w:rFonts w:ascii="Campton Book" w:hAnsi="Campton Book"/>
          <w:b/>
        </w:rPr>
        <w:t>uživatele</w:t>
      </w:r>
    </w:p>
    <w:p w14:paraId="6683CEDE" w14:textId="743FBB8B" w:rsidR="001D03BF" w:rsidRPr="00E57D30" w:rsidRDefault="0019133A" w:rsidP="00325424">
      <w:pPr>
        <w:pStyle w:val="Normlnweb"/>
        <w:numPr>
          <w:ilvl w:val="0"/>
          <w:numId w:val="82"/>
        </w:numPr>
        <w:shd w:val="clear" w:color="auto" w:fill="FFFFFF"/>
        <w:spacing w:before="0" w:beforeAutospacing="0" w:after="0" w:afterAutospacing="0"/>
        <w:jc w:val="both"/>
        <w:rPr>
          <w:rFonts w:ascii="Campton Book" w:hAnsi="Campton Book"/>
          <w:b/>
          <w:bCs/>
        </w:rPr>
      </w:pPr>
      <w:r w:rsidRPr="0019133A">
        <w:rPr>
          <w:rFonts w:ascii="Campton Book" w:hAnsi="Campton Book"/>
          <w:b/>
          <w:bCs/>
          <w:sz w:val="22"/>
          <w:szCs w:val="22"/>
        </w:rPr>
        <w:t>Práva uživatele</w:t>
      </w:r>
    </w:p>
    <w:p w14:paraId="7B895500" w14:textId="05B51007" w:rsidR="0019133A" w:rsidRPr="0019133A" w:rsidRDefault="00325424" w:rsidP="0019133A">
      <w:pPr>
        <w:pStyle w:val="Normlnweb"/>
        <w:numPr>
          <w:ilvl w:val="0"/>
          <w:numId w:val="79"/>
        </w:numPr>
        <w:shd w:val="clear" w:color="auto" w:fill="FFFFFF"/>
        <w:spacing w:after="0"/>
        <w:jc w:val="both"/>
        <w:rPr>
          <w:rFonts w:ascii="Campton Book" w:hAnsi="Campton Book"/>
          <w:sz w:val="22"/>
          <w:szCs w:val="22"/>
        </w:rPr>
      </w:pPr>
      <w:r>
        <w:rPr>
          <w:rFonts w:ascii="Campton Book" w:hAnsi="Campton Book"/>
          <w:sz w:val="22"/>
          <w:szCs w:val="22"/>
        </w:rPr>
        <w:t xml:space="preserve"> </w:t>
      </w:r>
      <w:r w:rsidR="0019133A" w:rsidRPr="0019133A">
        <w:rPr>
          <w:rFonts w:ascii="Campton Book" w:hAnsi="Campton Book"/>
          <w:sz w:val="22"/>
          <w:szCs w:val="22"/>
        </w:rPr>
        <w:t>podat stížnost na kvalitu nebo způsob poskytování sociální služby dle pokynů v příloze č. 2;</w:t>
      </w:r>
    </w:p>
    <w:p w14:paraId="5A7EEF77" w14:textId="03B95709" w:rsidR="0019133A" w:rsidRDefault="00325424" w:rsidP="000D1C31">
      <w:pPr>
        <w:pStyle w:val="Normlnweb"/>
        <w:numPr>
          <w:ilvl w:val="0"/>
          <w:numId w:val="79"/>
        </w:numPr>
        <w:shd w:val="clear" w:color="auto" w:fill="FFFFFF"/>
        <w:spacing w:before="0" w:beforeAutospacing="0" w:after="0" w:afterAutospacing="0"/>
        <w:jc w:val="both"/>
        <w:rPr>
          <w:rFonts w:ascii="Campton Book" w:hAnsi="Campton Book"/>
          <w:sz w:val="22"/>
          <w:szCs w:val="22"/>
        </w:rPr>
      </w:pPr>
      <w:r>
        <w:rPr>
          <w:rFonts w:ascii="Campton Book" w:hAnsi="Campton Book"/>
          <w:sz w:val="22"/>
          <w:szCs w:val="22"/>
        </w:rPr>
        <w:t xml:space="preserve"> </w:t>
      </w:r>
      <w:r w:rsidR="0019133A" w:rsidRPr="0019133A">
        <w:rPr>
          <w:rFonts w:ascii="Campton Book" w:hAnsi="Campton Book"/>
          <w:sz w:val="22"/>
          <w:szCs w:val="22"/>
        </w:rPr>
        <w:t>požádat o změnu klíčového pracovníka, který mu je přidělen na začátku, nebo v průběhu poskytované služby Tísňové péče.</w:t>
      </w:r>
    </w:p>
    <w:p w14:paraId="3D21F92B" w14:textId="77777777" w:rsidR="00770887" w:rsidRPr="0019133A" w:rsidRDefault="00770887" w:rsidP="00E57D30">
      <w:pPr>
        <w:pStyle w:val="Normlnweb"/>
        <w:shd w:val="clear" w:color="auto" w:fill="FFFFFF"/>
        <w:spacing w:before="0" w:beforeAutospacing="0" w:after="0" w:afterAutospacing="0"/>
        <w:ind w:left="1460"/>
        <w:jc w:val="both"/>
        <w:rPr>
          <w:rFonts w:ascii="Campton Book" w:hAnsi="Campton Book"/>
          <w:sz w:val="22"/>
          <w:szCs w:val="22"/>
        </w:rPr>
      </w:pPr>
    </w:p>
    <w:p w14:paraId="08B97C45" w14:textId="05B7AC6F" w:rsidR="00126AFC" w:rsidRPr="00126AFC" w:rsidRDefault="00770887" w:rsidP="00325424">
      <w:pPr>
        <w:pStyle w:val="Normlnweb"/>
        <w:numPr>
          <w:ilvl w:val="0"/>
          <w:numId w:val="82"/>
        </w:numPr>
        <w:shd w:val="clear" w:color="auto" w:fill="FFFFFF"/>
        <w:spacing w:before="0" w:beforeAutospacing="0" w:after="0" w:afterAutospacing="0"/>
        <w:jc w:val="both"/>
        <w:rPr>
          <w:rFonts w:ascii="Campton Book" w:hAnsi="Campton Book"/>
          <w:b/>
          <w:bCs/>
        </w:rPr>
      </w:pPr>
      <w:r>
        <w:rPr>
          <w:rFonts w:ascii="Campton Book" w:hAnsi="Campton Book"/>
          <w:b/>
          <w:bCs/>
          <w:sz w:val="22"/>
          <w:szCs w:val="22"/>
        </w:rPr>
        <w:t>Povinnosti uživatele</w:t>
      </w:r>
    </w:p>
    <w:p w14:paraId="725EBF4A" w14:textId="77777777" w:rsidR="00126AFC" w:rsidRPr="00126AFC" w:rsidRDefault="00126AFC" w:rsidP="00126AFC">
      <w:pPr>
        <w:pStyle w:val="Normlnweb"/>
        <w:shd w:val="clear" w:color="auto" w:fill="FFFFFF"/>
        <w:spacing w:before="0" w:beforeAutospacing="0" w:after="0" w:afterAutospacing="0"/>
        <w:ind w:left="1460"/>
        <w:jc w:val="both"/>
        <w:rPr>
          <w:rFonts w:ascii="Campton Book" w:hAnsi="Campton Book"/>
          <w:b/>
          <w:bCs/>
        </w:rPr>
      </w:pPr>
    </w:p>
    <w:p w14:paraId="2A5B1486" w14:textId="3670AEFC" w:rsidR="00770887" w:rsidRPr="00770887" w:rsidRDefault="00C866C4" w:rsidP="000D1C31">
      <w:pPr>
        <w:pStyle w:val="Normlnweb"/>
        <w:numPr>
          <w:ilvl w:val="0"/>
          <w:numId w:val="13"/>
        </w:numPr>
        <w:shd w:val="clear" w:color="auto" w:fill="FFFFFF"/>
        <w:spacing w:before="0" w:beforeAutospacing="0" w:after="0" w:afterAutospacing="0"/>
        <w:ind w:left="740"/>
        <w:jc w:val="both"/>
        <w:rPr>
          <w:rFonts w:ascii="Campton Book" w:hAnsi="Campton Book"/>
          <w:sz w:val="22"/>
          <w:szCs w:val="22"/>
        </w:rPr>
      </w:pPr>
      <w:bookmarkStart w:id="6" w:name="_Hlk54009554"/>
      <w:r>
        <w:rPr>
          <w:rFonts w:ascii="Campton Book" w:hAnsi="Campton Book"/>
          <w:sz w:val="22"/>
          <w:szCs w:val="22"/>
        </w:rPr>
        <w:t xml:space="preserve">v </w:t>
      </w:r>
      <w:r w:rsidR="00770887" w:rsidRPr="00770887">
        <w:rPr>
          <w:rFonts w:ascii="Campton Book" w:hAnsi="Campton Book"/>
          <w:sz w:val="22"/>
          <w:szCs w:val="22"/>
        </w:rPr>
        <w:t>průběhu trvání Smlouvy</w:t>
      </w:r>
      <w:r w:rsidR="00126AFC">
        <w:rPr>
          <w:rFonts w:ascii="Campton Book" w:hAnsi="Campton Book"/>
          <w:sz w:val="22"/>
          <w:szCs w:val="22"/>
        </w:rPr>
        <w:t xml:space="preserve"> </w:t>
      </w:r>
      <w:r>
        <w:rPr>
          <w:rFonts w:ascii="Campton Book" w:hAnsi="Campton Book"/>
          <w:sz w:val="22"/>
          <w:szCs w:val="22"/>
        </w:rPr>
        <w:t xml:space="preserve">bude </w:t>
      </w:r>
      <w:r w:rsidR="00126AFC">
        <w:rPr>
          <w:rFonts w:ascii="Campton Book" w:hAnsi="Campton Book"/>
          <w:sz w:val="22"/>
          <w:szCs w:val="22"/>
        </w:rPr>
        <w:t>neprodleně</w:t>
      </w:r>
      <w:r w:rsidR="00770887" w:rsidRPr="00770887">
        <w:rPr>
          <w:rFonts w:ascii="Campton Book" w:hAnsi="Campton Book"/>
          <w:sz w:val="22"/>
          <w:szCs w:val="22"/>
        </w:rPr>
        <w:t xml:space="preserve"> informovat o všech změnách</w:t>
      </w:r>
      <w:r w:rsidR="00126AFC">
        <w:rPr>
          <w:rFonts w:ascii="Campton Book" w:hAnsi="Campton Book"/>
          <w:sz w:val="22"/>
          <w:szCs w:val="22"/>
        </w:rPr>
        <w:t xml:space="preserve"> poskytnutých údajů </w:t>
      </w:r>
      <w:bookmarkEnd w:id="6"/>
      <w:r w:rsidR="009019CA">
        <w:rPr>
          <w:rFonts w:ascii="Campton Book" w:hAnsi="Campton Book"/>
          <w:sz w:val="22"/>
          <w:szCs w:val="22"/>
        </w:rPr>
        <w:t>souvisejících</w:t>
      </w:r>
      <w:r w:rsidR="0018307A">
        <w:rPr>
          <w:rFonts w:ascii="Campton Book" w:hAnsi="Campton Book"/>
          <w:sz w:val="22"/>
          <w:szCs w:val="22"/>
        </w:rPr>
        <w:t xml:space="preserve"> s</w:t>
      </w:r>
      <w:r w:rsidR="0018307A">
        <w:rPr>
          <w:rFonts w:ascii="Calibri" w:hAnsi="Calibri" w:cs="Calibri"/>
          <w:sz w:val="22"/>
          <w:szCs w:val="22"/>
        </w:rPr>
        <w:t> </w:t>
      </w:r>
      <w:r w:rsidR="0018307A">
        <w:rPr>
          <w:rFonts w:ascii="Campton Book" w:hAnsi="Campton Book"/>
          <w:sz w:val="22"/>
          <w:szCs w:val="22"/>
        </w:rPr>
        <w:t>poskytováním služby</w:t>
      </w:r>
      <w:r w:rsidR="009019CA">
        <w:rPr>
          <w:rFonts w:ascii="Campton Book" w:hAnsi="Campton Book"/>
          <w:sz w:val="22"/>
          <w:szCs w:val="22"/>
        </w:rPr>
        <w:t xml:space="preserve"> </w:t>
      </w:r>
      <w:r w:rsidR="0018307A">
        <w:rPr>
          <w:rFonts w:ascii="Campton Book" w:hAnsi="Campton Book"/>
          <w:sz w:val="22"/>
          <w:szCs w:val="22"/>
        </w:rPr>
        <w:t>a</w:t>
      </w:r>
      <w:r w:rsidR="009019CA">
        <w:rPr>
          <w:rFonts w:ascii="Campton Book" w:hAnsi="Campton Book"/>
          <w:sz w:val="22"/>
          <w:szCs w:val="22"/>
        </w:rPr>
        <w:t xml:space="preserve"> dále</w:t>
      </w:r>
      <w:r w:rsidR="0018307A">
        <w:rPr>
          <w:rFonts w:ascii="Campton Book" w:hAnsi="Campton Book"/>
          <w:sz w:val="22"/>
          <w:szCs w:val="22"/>
        </w:rPr>
        <w:t xml:space="preserve"> o</w:t>
      </w:r>
      <w:r w:rsidR="009019CA">
        <w:rPr>
          <w:rFonts w:ascii="Campton Book" w:hAnsi="Campton Book"/>
          <w:sz w:val="22"/>
          <w:szCs w:val="22"/>
        </w:rPr>
        <w:t xml:space="preserve"> informací</w:t>
      </w:r>
      <w:r w:rsidR="0018307A">
        <w:rPr>
          <w:rFonts w:ascii="Campton Book" w:hAnsi="Campton Book"/>
          <w:sz w:val="22"/>
          <w:szCs w:val="22"/>
        </w:rPr>
        <w:t>ch</w:t>
      </w:r>
      <w:r w:rsidR="009019CA">
        <w:rPr>
          <w:rFonts w:ascii="Campton Book" w:hAnsi="Campton Book"/>
          <w:sz w:val="22"/>
          <w:szCs w:val="22"/>
        </w:rPr>
        <w:t>, které by mohl</w:t>
      </w:r>
      <w:r w:rsidR="0018307A">
        <w:rPr>
          <w:rFonts w:ascii="Campton Book" w:hAnsi="Campton Book"/>
          <w:sz w:val="22"/>
          <w:szCs w:val="22"/>
        </w:rPr>
        <w:t>y</w:t>
      </w:r>
      <w:r w:rsidR="009019CA">
        <w:rPr>
          <w:rFonts w:ascii="Campton Book" w:hAnsi="Campton Book"/>
          <w:sz w:val="22"/>
          <w:szCs w:val="22"/>
        </w:rPr>
        <w:t xml:space="preserve"> </w:t>
      </w:r>
      <w:r w:rsidR="00770887" w:rsidRPr="00770887">
        <w:rPr>
          <w:rFonts w:ascii="Campton Book" w:hAnsi="Campton Book"/>
          <w:sz w:val="22"/>
          <w:szCs w:val="22"/>
        </w:rPr>
        <w:t>ohrozit rychlý a</w:t>
      </w:r>
      <w:r w:rsidR="00A51886">
        <w:rPr>
          <w:rFonts w:ascii="Calibri" w:hAnsi="Calibri" w:cs="Calibri"/>
          <w:sz w:val="22"/>
          <w:szCs w:val="22"/>
        </w:rPr>
        <w:t> </w:t>
      </w:r>
      <w:r w:rsidR="00770887" w:rsidRPr="00770887">
        <w:rPr>
          <w:rFonts w:ascii="Campton Book" w:hAnsi="Campton Book"/>
          <w:sz w:val="22"/>
          <w:szCs w:val="22"/>
        </w:rPr>
        <w:t>kvalitní zásah při krizové situaci, která by mohla u něho nastat</w:t>
      </w:r>
      <w:r w:rsidR="00770887">
        <w:rPr>
          <w:rFonts w:ascii="Campton Book" w:hAnsi="Campton Book"/>
          <w:sz w:val="22"/>
          <w:szCs w:val="22"/>
        </w:rPr>
        <w:t>;</w:t>
      </w:r>
      <w:r w:rsidRPr="00C866C4">
        <w:t xml:space="preserve"> </w:t>
      </w:r>
    </w:p>
    <w:p w14:paraId="243801B9" w14:textId="77777777" w:rsidR="00770887" w:rsidRPr="00EC668F" w:rsidRDefault="00770887" w:rsidP="000D1C31">
      <w:pPr>
        <w:pStyle w:val="Default"/>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5"/>
        <w:ind w:left="740"/>
        <w:jc w:val="both"/>
        <w:rPr>
          <w:rFonts w:ascii="Campton Book" w:hAnsi="Campton Book"/>
        </w:rPr>
      </w:pPr>
      <w:r w:rsidRPr="00EC668F">
        <w:rPr>
          <w:rFonts w:ascii="Campton Book" w:hAnsi="Campton Book"/>
        </w:rPr>
        <w:t xml:space="preserve">spolupracovat s pracovníky </w:t>
      </w:r>
      <w:r>
        <w:rPr>
          <w:rFonts w:ascii="Campton Book" w:hAnsi="Campton Book"/>
        </w:rPr>
        <w:t>s</w:t>
      </w:r>
      <w:r w:rsidRPr="00EC668F">
        <w:rPr>
          <w:rFonts w:ascii="Campton Book" w:hAnsi="Campton Book"/>
        </w:rPr>
        <w:t xml:space="preserve">lužby </w:t>
      </w:r>
      <w:r>
        <w:rPr>
          <w:rFonts w:ascii="Campton Book" w:hAnsi="Campton Book" w:cs="Times New Roman"/>
        </w:rPr>
        <w:t>Tísňové</w:t>
      </w:r>
      <w:r w:rsidRPr="00EC668F">
        <w:rPr>
          <w:rFonts w:ascii="Campton Book" w:hAnsi="Campton Book"/>
        </w:rPr>
        <w:t xml:space="preserve"> péče tak, aby mu Služba mohla být poskytována;</w:t>
      </w:r>
    </w:p>
    <w:p w14:paraId="470C3F9D" w14:textId="63A10D77" w:rsidR="00207284" w:rsidRDefault="00770887" w:rsidP="000D1C31">
      <w:pPr>
        <w:pStyle w:val="Odstavecseseznamem"/>
        <w:numPr>
          <w:ilvl w:val="0"/>
          <w:numId w:val="13"/>
        </w:numPr>
        <w:spacing w:line="240" w:lineRule="auto"/>
        <w:ind w:hanging="357"/>
        <w:jc w:val="both"/>
        <w:rPr>
          <w:rFonts w:ascii="Campton Book" w:eastAsia="Arial Unicode MS" w:hAnsi="Campton Book" w:cs="Arial Unicode MS"/>
          <w:color w:val="000000"/>
          <w:bdr w:val="nil"/>
          <w:lang w:eastAsia="cs-CZ"/>
        </w:rPr>
      </w:pPr>
      <w:r w:rsidRPr="00207284">
        <w:rPr>
          <w:rFonts w:ascii="Campton Book" w:hAnsi="Campton Book"/>
        </w:rPr>
        <w:t xml:space="preserve">umožnit na požádání pracovníků Tísňové péče jejich osobní návštěvu </w:t>
      </w:r>
      <w:r w:rsidR="00207284">
        <w:rPr>
          <w:rFonts w:ascii="Campton Book" w:hAnsi="Campton Book"/>
        </w:rPr>
        <w:t xml:space="preserve">ve své domácnosti </w:t>
      </w:r>
      <w:r w:rsidRPr="00207284">
        <w:rPr>
          <w:rFonts w:ascii="Campton Book" w:hAnsi="Campton Book"/>
        </w:rPr>
        <w:t xml:space="preserve">za účelem aktualizace údajů </w:t>
      </w:r>
      <w:r w:rsidR="00207284">
        <w:rPr>
          <w:rFonts w:ascii="Campton Book" w:hAnsi="Campton Book"/>
        </w:rPr>
        <w:t>ze</w:t>
      </w:r>
      <w:r w:rsidRPr="00207284">
        <w:rPr>
          <w:rFonts w:ascii="Campton Book" w:hAnsi="Campton Book"/>
        </w:rPr>
        <w:t xml:space="preserve"> sociálního šetření,</w:t>
      </w:r>
      <w:r w:rsidR="00207284" w:rsidRPr="00207284">
        <w:t xml:space="preserve"> </w:t>
      </w:r>
      <w:r w:rsidR="00207284" w:rsidRPr="00207284">
        <w:rPr>
          <w:rFonts w:ascii="Campton Book" w:eastAsia="Arial Unicode MS" w:hAnsi="Campton Book" w:cs="Arial Unicode MS"/>
          <w:color w:val="000000"/>
          <w:bdr w:val="nil"/>
          <w:lang w:eastAsia="cs-CZ"/>
        </w:rPr>
        <w:t>aktualizace IPP a jeho hodnocení a ověření funkce a vhodnosti umístění koncového zařízení</w:t>
      </w:r>
      <w:r w:rsidR="00325424">
        <w:rPr>
          <w:rFonts w:ascii="Campton Book" w:eastAsia="Arial Unicode MS" w:hAnsi="Campton Book" w:cs="Arial Unicode MS"/>
          <w:color w:val="000000"/>
          <w:bdr w:val="nil"/>
          <w:lang w:eastAsia="cs-CZ"/>
        </w:rPr>
        <w:t>;</w:t>
      </w:r>
    </w:p>
    <w:p w14:paraId="29FEA72F" w14:textId="77777777" w:rsidR="00207284" w:rsidRPr="00207284" w:rsidRDefault="001D03BF" w:rsidP="000D1C31">
      <w:pPr>
        <w:pStyle w:val="Odstavecseseznamem"/>
        <w:numPr>
          <w:ilvl w:val="0"/>
          <w:numId w:val="13"/>
        </w:numPr>
        <w:spacing w:line="240" w:lineRule="auto"/>
        <w:ind w:hanging="357"/>
        <w:jc w:val="both"/>
        <w:rPr>
          <w:rFonts w:ascii="Campton Book" w:eastAsia="Arial Unicode MS" w:hAnsi="Campton Book" w:cs="Arial Unicode MS"/>
          <w:color w:val="000000"/>
          <w:bdr w:val="nil"/>
          <w:lang w:eastAsia="cs-CZ"/>
        </w:rPr>
      </w:pPr>
      <w:r w:rsidRPr="00207284">
        <w:rPr>
          <w:rFonts w:ascii="Campton Book" w:hAnsi="Campton Book"/>
        </w:rPr>
        <w:t>odpovědn</w:t>
      </w:r>
      <w:r w:rsidR="00AC2BB6" w:rsidRPr="00207284">
        <w:rPr>
          <w:rFonts w:ascii="Campton Book" w:hAnsi="Campton Book"/>
        </w:rPr>
        <w:t>ě</w:t>
      </w:r>
      <w:r w:rsidRPr="00207284">
        <w:rPr>
          <w:rFonts w:ascii="Campton Book" w:hAnsi="Campton Book"/>
        </w:rPr>
        <w:t xml:space="preserve"> a řádn</w:t>
      </w:r>
      <w:r w:rsidR="00AC2BB6" w:rsidRPr="00207284">
        <w:rPr>
          <w:rFonts w:ascii="Campton Book" w:hAnsi="Campton Book"/>
        </w:rPr>
        <w:t>ě</w:t>
      </w:r>
      <w:r w:rsidRPr="00207284">
        <w:rPr>
          <w:rFonts w:ascii="Campton Book" w:hAnsi="Campton Book"/>
        </w:rPr>
        <w:t xml:space="preserve"> použív</w:t>
      </w:r>
      <w:r w:rsidR="00AC2BB6" w:rsidRPr="00207284">
        <w:rPr>
          <w:rFonts w:ascii="Campton Book" w:hAnsi="Campton Book"/>
        </w:rPr>
        <w:t>at</w:t>
      </w:r>
      <w:r w:rsidRPr="00207284">
        <w:rPr>
          <w:rFonts w:ascii="Campton Book" w:hAnsi="Campton Book"/>
        </w:rPr>
        <w:t xml:space="preserve"> </w:t>
      </w:r>
      <w:r w:rsidR="00AC2BB6" w:rsidRPr="00207284">
        <w:rPr>
          <w:rFonts w:ascii="Campton Book" w:hAnsi="Campton Book"/>
        </w:rPr>
        <w:t xml:space="preserve">koncové </w:t>
      </w:r>
      <w:r w:rsidRPr="00207284">
        <w:rPr>
          <w:rFonts w:ascii="Campton Book" w:hAnsi="Campton Book"/>
        </w:rPr>
        <w:t>zařízení;</w:t>
      </w:r>
      <w:bookmarkStart w:id="7" w:name="_Hlk54012709"/>
    </w:p>
    <w:p w14:paraId="3BF13AD4" w14:textId="1C7D1828" w:rsidR="00207284" w:rsidRPr="00207284" w:rsidRDefault="00C866C4" w:rsidP="000D1C31">
      <w:pPr>
        <w:pStyle w:val="Odstavecseseznamem"/>
        <w:numPr>
          <w:ilvl w:val="0"/>
          <w:numId w:val="13"/>
        </w:numPr>
        <w:spacing w:line="240" w:lineRule="auto"/>
        <w:ind w:hanging="357"/>
        <w:jc w:val="both"/>
        <w:rPr>
          <w:rFonts w:ascii="Campton Book" w:eastAsia="Arial Unicode MS" w:hAnsi="Campton Book" w:cs="Arial Unicode MS"/>
          <w:color w:val="000000"/>
          <w:bdr w:val="nil"/>
          <w:lang w:eastAsia="cs-CZ"/>
        </w:rPr>
      </w:pPr>
      <w:r w:rsidRPr="00207284">
        <w:rPr>
          <w:rFonts w:ascii="Campton Book" w:hAnsi="Campton Book"/>
        </w:rPr>
        <w:t>ohlásit</w:t>
      </w:r>
      <w:r w:rsidR="0018307A">
        <w:rPr>
          <w:rFonts w:ascii="Campton Book" w:hAnsi="Campton Book"/>
        </w:rPr>
        <w:t xml:space="preserve"> včas</w:t>
      </w:r>
      <w:r w:rsidRPr="00207284">
        <w:rPr>
          <w:rFonts w:ascii="Campton Book" w:hAnsi="Campton Book"/>
        </w:rPr>
        <w:t xml:space="preserve"> každou zji</w:t>
      </w:r>
      <w:r w:rsidR="0018307A">
        <w:rPr>
          <w:rFonts w:ascii="Campton Book" w:hAnsi="Campton Book"/>
        </w:rPr>
        <w:t>stitelnou</w:t>
      </w:r>
      <w:r w:rsidRPr="00207284">
        <w:rPr>
          <w:rFonts w:ascii="Campton Book" w:hAnsi="Campton Book"/>
        </w:rPr>
        <w:t xml:space="preserve"> poruchu zařízení </w:t>
      </w:r>
      <w:bookmarkEnd w:id="7"/>
      <w:r w:rsidRPr="00207284">
        <w:rPr>
          <w:rFonts w:ascii="Campton Book" w:hAnsi="Campton Book"/>
        </w:rPr>
        <w:t>Tísňové péče</w:t>
      </w:r>
      <w:r w:rsidR="00207284" w:rsidRPr="00207284">
        <w:rPr>
          <w:rFonts w:ascii="Campton Book" w:hAnsi="Campton Book"/>
        </w:rPr>
        <w:t xml:space="preserve"> a </w:t>
      </w:r>
      <w:r w:rsidR="001D03BF" w:rsidRPr="00207284">
        <w:rPr>
          <w:rFonts w:ascii="Campton Book" w:hAnsi="Campton Book"/>
        </w:rPr>
        <w:t>umožnit vstup pracovníkům poskytovatele za účelem kontroly, prověření a odstranění problémů s funkčností uživatelského koncového zařízení</w:t>
      </w:r>
      <w:r w:rsidR="00207284" w:rsidRPr="00207284">
        <w:rPr>
          <w:rFonts w:ascii="Campton Book" w:hAnsi="Campton Book"/>
        </w:rPr>
        <w:t>, p</w:t>
      </w:r>
      <w:r w:rsidR="001D03BF" w:rsidRPr="00207284">
        <w:rPr>
          <w:rFonts w:ascii="Campton Book" w:hAnsi="Campton Book"/>
        </w:rPr>
        <w:t>racovníci poskytovatele jsou povinni vždy předem domluvit termín návštěvy a uživateli následně prokázat svou totožnost;</w:t>
      </w:r>
    </w:p>
    <w:p w14:paraId="06F8BF30" w14:textId="1BF5D4F6" w:rsidR="00207284" w:rsidRPr="00207284" w:rsidRDefault="001D03BF" w:rsidP="000D1C31">
      <w:pPr>
        <w:pStyle w:val="Odstavecseseznamem"/>
        <w:numPr>
          <w:ilvl w:val="0"/>
          <w:numId w:val="13"/>
        </w:numPr>
        <w:spacing w:line="240" w:lineRule="auto"/>
        <w:ind w:hanging="357"/>
        <w:jc w:val="both"/>
        <w:rPr>
          <w:rFonts w:ascii="Campton Book" w:eastAsia="Arial Unicode MS" w:hAnsi="Campton Book" w:cs="Arial Unicode MS"/>
          <w:color w:val="000000"/>
          <w:bdr w:val="nil"/>
          <w:lang w:eastAsia="cs-CZ"/>
        </w:rPr>
      </w:pPr>
      <w:r w:rsidRPr="00207284">
        <w:rPr>
          <w:rFonts w:ascii="Campton Book" w:hAnsi="Campton Book"/>
        </w:rPr>
        <w:t>zajist</w:t>
      </w:r>
      <w:r w:rsidR="00AC2BB6" w:rsidRPr="00207284">
        <w:rPr>
          <w:rFonts w:ascii="Campton Book" w:hAnsi="Campton Book"/>
        </w:rPr>
        <w:t>it</w:t>
      </w:r>
      <w:r w:rsidRPr="00207284">
        <w:rPr>
          <w:rFonts w:ascii="Campton Book" w:hAnsi="Campton Book"/>
        </w:rPr>
        <w:t xml:space="preserve"> ohlášení své nepřítomnost</w:t>
      </w:r>
      <w:r w:rsidR="00AC2BB6" w:rsidRPr="00207284">
        <w:rPr>
          <w:rFonts w:ascii="Campton Book" w:hAnsi="Campton Book"/>
        </w:rPr>
        <w:t>i</w:t>
      </w:r>
      <w:r w:rsidRPr="00207284">
        <w:rPr>
          <w:rFonts w:ascii="Campton Book" w:hAnsi="Campton Book"/>
        </w:rPr>
        <w:t xml:space="preserve"> v</w:t>
      </w:r>
      <w:r w:rsidRPr="00207284">
        <w:rPr>
          <w:rFonts w:ascii="Calibri" w:hAnsi="Calibri" w:cs="Calibri"/>
        </w:rPr>
        <w:t> </w:t>
      </w:r>
      <w:r w:rsidRPr="00207284">
        <w:rPr>
          <w:rFonts w:ascii="Campton Book" w:hAnsi="Campton Book"/>
        </w:rPr>
        <w:t>byt</w:t>
      </w:r>
      <w:r w:rsidRPr="00207284">
        <w:rPr>
          <w:rFonts w:ascii="Campton Book" w:hAnsi="Campton Book" w:cs="Campton Book"/>
        </w:rPr>
        <w:t>ě</w:t>
      </w:r>
      <w:r w:rsidRPr="00207284">
        <w:rPr>
          <w:rFonts w:ascii="Campton Book" w:hAnsi="Campton Book"/>
        </w:rPr>
        <w:t xml:space="preserve"> del</w:t>
      </w:r>
      <w:r w:rsidRPr="00207284">
        <w:rPr>
          <w:rFonts w:ascii="Campton Book" w:hAnsi="Campton Book" w:cs="Campton Book"/>
        </w:rPr>
        <w:t>ší</w:t>
      </w:r>
      <w:r w:rsidRPr="00207284">
        <w:rPr>
          <w:rFonts w:ascii="Campton Book" w:hAnsi="Campton Book"/>
        </w:rPr>
        <w:t>, ne</w:t>
      </w:r>
      <w:r w:rsidRPr="00207284">
        <w:rPr>
          <w:rFonts w:ascii="Campton Book" w:hAnsi="Campton Book" w:cs="Campton Book"/>
        </w:rPr>
        <w:t>ž</w:t>
      </w:r>
      <w:r w:rsidRPr="00207284">
        <w:rPr>
          <w:rFonts w:ascii="Campton Book" w:hAnsi="Campton Book"/>
        </w:rPr>
        <w:t xml:space="preserve"> je nastaven</w:t>
      </w:r>
      <w:r w:rsidRPr="00207284">
        <w:rPr>
          <w:rFonts w:ascii="Campton Book" w:hAnsi="Campton Book" w:cs="Campton Book"/>
        </w:rPr>
        <w:t>á</w:t>
      </w:r>
      <w:r w:rsidRPr="00207284">
        <w:rPr>
          <w:rFonts w:ascii="Campton Book" w:hAnsi="Campton Book"/>
        </w:rPr>
        <w:t xml:space="preserve"> smy</w:t>
      </w:r>
      <w:r w:rsidRPr="00207284">
        <w:rPr>
          <w:rFonts w:ascii="Campton Book" w:hAnsi="Campton Book" w:cs="Campton Book"/>
        </w:rPr>
        <w:t>č</w:t>
      </w:r>
      <w:r w:rsidRPr="00207284">
        <w:rPr>
          <w:rFonts w:ascii="Campton Book" w:hAnsi="Campton Book"/>
        </w:rPr>
        <w:t xml:space="preserve">ka </w:t>
      </w:r>
      <w:r w:rsidRPr="00207284">
        <w:rPr>
          <w:rFonts w:ascii="Campton Book" w:hAnsi="Campton Book" w:cs="Campton Book"/>
        </w:rPr>
        <w:t>č</w:t>
      </w:r>
      <w:r w:rsidRPr="00207284">
        <w:rPr>
          <w:rFonts w:ascii="Campton Book" w:hAnsi="Campton Book"/>
        </w:rPr>
        <w:t>asov</w:t>
      </w:r>
      <w:r w:rsidRPr="00207284">
        <w:rPr>
          <w:rFonts w:ascii="Campton Book" w:hAnsi="Campton Book" w:cs="Campton Book"/>
        </w:rPr>
        <w:t>é</w:t>
      </w:r>
      <w:r w:rsidRPr="00207284">
        <w:rPr>
          <w:rFonts w:ascii="Campton Book" w:hAnsi="Campton Book"/>
        </w:rPr>
        <w:t>ho dohledu u stacionárního zařízení. Pokud na základě alarmu o dlouhodobém nepohybu uživatele zorganizuje poskytovatel výjezd za účelem zjištění stavu uživatele a následně bude zjištěno, že uživatel v</w:t>
      </w:r>
      <w:r w:rsidRPr="00207284">
        <w:rPr>
          <w:rFonts w:ascii="Calibri" w:hAnsi="Calibri" w:cs="Calibri"/>
        </w:rPr>
        <w:t> </w:t>
      </w:r>
      <w:r w:rsidRPr="00207284">
        <w:rPr>
          <w:rFonts w:ascii="Campton Book" w:hAnsi="Campton Book"/>
        </w:rPr>
        <w:t>dom</w:t>
      </w:r>
      <w:r w:rsidRPr="00207284">
        <w:rPr>
          <w:rFonts w:ascii="Campton Book" w:hAnsi="Campton Book" w:cs="Campton Book"/>
        </w:rPr>
        <w:t>á</w:t>
      </w:r>
      <w:r w:rsidRPr="00207284">
        <w:rPr>
          <w:rFonts w:ascii="Campton Book" w:hAnsi="Campton Book"/>
        </w:rPr>
        <w:t>cnosti nen</w:t>
      </w:r>
      <w:r w:rsidRPr="00207284">
        <w:rPr>
          <w:rFonts w:ascii="Campton Book" w:hAnsi="Campton Book" w:cs="Campton Book"/>
        </w:rPr>
        <w:t>í</w:t>
      </w:r>
      <w:r w:rsidRPr="00207284">
        <w:rPr>
          <w:rFonts w:ascii="Campton Book" w:hAnsi="Campton Book"/>
        </w:rPr>
        <w:t xml:space="preserve"> přítomen, budou náklady spojené s</w:t>
      </w:r>
      <w:r w:rsidRPr="00207284">
        <w:rPr>
          <w:rFonts w:ascii="Calibri" w:hAnsi="Calibri" w:cs="Calibri"/>
        </w:rPr>
        <w:t> </w:t>
      </w:r>
      <w:r w:rsidRPr="00207284">
        <w:rPr>
          <w:rFonts w:ascii="Campton Book" w:hAnsi="Campton Book"/>
        </w:rPr>
        <w:t>t</w:t>
      </w:r>
      <w:r w:rsidRPr="00207284">
        <w:rPr>
          <w:rFonts w:ascii="Campton Book" w:hAnsi="Campton Book" w:cs="Campton Book"/>
        </w:rPr>
        <w:t>í</w:t>
      </w:r>
      <w:r w:rsidRPr="00207284">
        <w:rPr>
          <w:rFonts w:ascii="Campton Book" w:hAnsi="Campton Book"/>
        </w:rPr>
        <w:t>mto v</w:t>
      </w:r>
      <w:r w:rsidRPr="00207284">
        <w:rPr>
          <w:rFonts w:ascii="Campton Book" w:hAnsi="Campton Book" w:cs="Campton Book"/>
        </w:rPr>
        <w:t>ý</w:t>
      </w:r>
      <w:r w:rsidRPr="00207284">
        <w:rPr>
          <w:rFonts w:ascii="Campton Book" w:hAnsi="Campton Book"/>
        </w:rPr>
        <w:t xml:space="preserve">jezdem </w:t>
      </w:r>
      <w:r w:rsidRPr="00207284">
        <w:rPr>
          <w:rFonts w:ascii="Campton Book" w:hAnsi="Campton Book" w:cs="Campton Book"/>
        </w:rPr>
        <w:t>úč</w:t>
      </w:r>
      <w:r w:rsidRPr="00207284">
        <w:rPr>
          <w:rFonts w:ascii="Campton Book" w:hAnsi="Campton Book"/>
        </w:rPr>
        <w:t>tov</w:t>
      </w:r>
      <w:r w:rsidRPr="00207284">
        <w:rPr>
          <w:rFonts w:ascii="Campton Book" w:hAnsi="Campton Book" w:cs="Campton Book"/>
        </w:rPr>
        <w:t>á</w:t>
      </w:r>
      <w:r w:rsidRPr="00207284">
        <w:rPr>
          <w:rFonts w:ascii="Campton Book" w:hAnsi="Campton Book"/>
        </w:rPr>
        <w:t>ny u</w:t>
      </w:r>
      <w:r w:rsidRPr="00207284">
        <w:rPr>
          <w:rFonts w:ascii="Campton Book" w:hAnsi="Campton Book" w:cs="Campton Book"/>
        </w:rPr>
        <w:t>ž</w:t>
      </w:r>
      <w:r w:rsidRPr="00207284">
        <w:rPr>
          <w:rFonts w:ascii="Campton Book" w:hAnsi="Campton Book"/>
        </w:rPr>
        <w:t>ivateli do maxim</w:t>
      </w:r>
      <w:r w:rsidRPr="00207284">
        <w:rPr>
          <w:rFonts w:ascii="Campton Book" w:hAnsi="Campton Book" w:cs="Campton Book"/>
        </w:rPr>
        <w:t>á</w:t>
      </w:r>
      <w:r w:rsidRPr="00207284">
        <w:rPr>
          <w:rFonts w:ascii="Campton Book" w:hAnsi="Campton Book"/>
        </w:rPr>
        <w:t>ln</w:t>
      </w:r>
      <w:r w:rsidRPr="00207284">
        <w:rPr>
          <w:rFonts w:ascii="Campton Book" w:hAnsi="Campton Book" w:cs="Campton Book"/>
        </w:rPr>
        <w:t>í</w:t>
      </w:r>
      <w:r w:rsidRPr="00207284">
        <w:rPr>
          <w:rFonts w:ascii="Campton Book" w:hAnsi="Campton Book"/>
        </w:rPr>
        <w:t xml:space="preserve"> v</w:t>
      </w:r>
      <w:r w:rsidRPr="00207284">
        <w:rPr>
          <w:rFonts w:ascii="Campton Book" w:hAnsi="Campton Book" w:cs="Campton Book"/>
        </w:rPr>
        <w:t>ýš</w:t>
      </w:r>
      <w:r w:rsidRPr="00207284">
        <w:rPr>
          <w:rFonts w:ascii="Campton Book" w:hAnsi="Campton Book"/>
        </w:rPr>
        <w:t>e 1000,- za jeden z</w:t>
      </w:r>
      <w:r w:rsidRPr="00207284">
        <w:rPr>
          <w:rFonts w:ascii="Campton Book" w:hAnsi="Campton Book" w:cs="Campton Book"/>
        </w:rPr>
        <w:t>á</w:t>
      </w:r>
      <w:r w:rsidRPr="00207284">
        <w:rPr>
          <w:rFonts w:ascii="Campton Book" w:hAnsi="Campton Book"/>
        </w:rPr>
        <w:t>sah;</w:t>
      </w:r>
    </w:p>
    <w:p w14:paraId="0A2CBC12" w14:textId="77777777" w:rsidR="00207284" w:rsidRPr="00207284" w:rsidRDefault="00231B6A" w:rsidP="000D1C31">
      <w:pPr>
        <w:pStyle w:val="Odstavecseseznamem"/>
        <w:numPr>
          <w:ilvl w:val="0"/>
          <w:numId w:val="13"/>
        </w:numPr>
        <w:spacing w:line="240" w:lineRule="auto"/>
        <w:ind w:hanging="357"/>
        <w:jc w:val="both"/>
        <w:rPr>
          <w:rFonts w:ascii="Campton Book" w:eastAsia="Arial Unicode MS" w:hAnsi="Campton Book" w:cs="Arial Unicode MS"/>
          <w:color w:val="000000"/>
          <w:bdr w:val="nil"/>
          <w:lang w:eastAsia="cs-CZ"/>
        </w:rPr>
      </w:pPr>
      <w:r w:rsidRPr="00207284">
        <w:rPr>
          <w:rFonts w:ascii="Campton Book" w:hAnsi="Campton Book"/>
        </w:rPr>
        <w:t>při změně poskytovatele telekomunikačních služeb tuto skutečnost projednat s</w:t>
      </w:r>
      <w:r w:rsidRPr="00207284">
        <w:rPr>
          <w:rFonts w:ascii="Calibri" w:hAnsi="Calibri" w:cs="Calibri"/>
        </w:rPr>
        <w:t> </w:t>
      </w:r>
      <w:r w:rsidRPr="00207284">
        <w:rPr>
          <w:rFonts w:ascii="Campton Book" w:hAnsi="Campton Book"/>
        </w:rPr>
        <w:t>poskytovatelem a v</w:t>
      </w:r>
      <w:r w:rsidRPr="00207284">
        <w:rPr>
          <w:rFonts w:ascii="Calibri" w:hAnsi="Calibri" w:cs="Calibri"/>
        </w:rPr>
        <w:t> </w:t>
      </w:r>
      <w:r w:rsidRPr="00207284">
        <w:rPr>
          <w:rFonts w:ascii="Campton Book" w:hAnsi="Campton Book"/>
        </w:rPr>
        <w:t>p</w:t>
      </w:r>
      <w:r w:rsidRPr="00207284">
        <w:rPr>
          <w:rFonts w:ascii="Campton Book" w:hAnsi="Campton Book" w:cs="Campton Book"/>
        </w:rPr>
        <w:t>ří</w:t>
      </w:r>
      <w:r w:rsidRPr="00207284">
        <w:rPr>
          <w:rFonts w:ascii="Campton Book" w:hAnsi="Campton Book"/>
        </w:rPr>
        <w:t>pad</w:t>
      </w:r>
      <w:r w:rsidRPr="00207284">
        <w:rPr>
          <w:rFonts w:ascii="Campton Book" w:hAnsi="Campton Book" w:cs="Campton Book"/>
        </w:rPr>
        <w:t>ě</w:t>
      </w:r>
      <w:r w:rsidRPr="00207284">
        <w:rPr>
          <w:rFonts w:ascii="Campton Book" w:hAnsi="Campton Book"/>
        </w:rPr>
        <w:t xml:space="preserve"> nutnosti, uhradit zásah technika na koncovém zařízení v</w:t>
      </w:r>
      <w:r w:rsidRPr="00207284">
        <w:rPr>
          <w:rFonts w:ascii="Calibri" w:hAnsi="Calibri" w:cs="Calibri"/>
        </w:rPr>
        <w:t> </w:t>
      </w:r>
      <w:r w:rsidRPr="00207284">
        <w:rPr>
          <w:rFonts w:ascii="Campton Book" w:hAnsi="Campton Book"/>
        </w:rPr>
        <w:t>domácnosti, dle aktuálního ceníku Tísňové péče;</w:t>
      </w:r>
    </w:p>
    <w:p w14:paraId="2AEAD385" w14:textId="540CCD4C" w:rsidR="00E9181E" w:rsidRPr="00207284" w:rsidRDefault="00E9181E" w:rsidP="000D1C31">
      <w:pPr>
        <w:pStyle w:val="Odstavecseseznamem"/>
        <w:numPr>
          <w:ilvl w:val="0"/>
          <w:numId w:val="13"/>
        </w:numPr>
        <w:spacing w:line="240" w:lineRule="auto"/>
        <w:ind w:hanging="357"/>
        <w:jc w:val="both"/>
        <w:rPr>
          <w:rFonts w:ascii="Campton Book" w:eastAsia="Arial Unicode MS" w:hAnsi="Campton Book" w:cs="Arial Unicode MS"/>
          <w:color w:val="000000"/>
          <w:bdr w:val="nil"/>
          <w:lang w:eastAsia="cs-CZ"/>
        </w:rPr>
      </w:pPr>
      <w:r w:rsidRPr="00207284">
        <w:rPr>
          <w:rFonts w:ascii="Campton Book" w:hAnsi="Campton Book"/>
        </w:rPr>
        <w:t>vyzkoušet funkci koncového zařízení 1 x za měsíc stisknutím tísňového tlačítka</w:t>
      </w:r>
      <w:r w:rsidR="00A30E19" w:rsidRPr="00207284">
        <w:rPr>
          <w:rFonts w:ascii="Campton Book" w:hAnsi="Campton Book"/>
        </w:rPr>
        <w:t>, pokud mu to situace dovoluje.</w:t>
      </w:r>
    </w:p>
    <w:p w14:paraId="0A1AD29A" w14:textId="77777777" w:rsidR="00231B6A" w:rsidRPr="00EC668F" w:rsidRDefault="00231B6A" w:rsidP="000D1C31">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40"/>
        <w:jc w:val="both"/>
        <w:rPr>
          <w:rFonts w:ascii="Campton Book" w:hAnsi="Campton Book"/>
        </w:rPr>
      </w:pPr>
    </w:p>
    <w:p w14:paraId="09D69FFA" w14:textId="77777777" w:rsidR="004822A8" w:rsidRPr="00582DA0" w:rsidRDefault="004822A8" w:rsidP="00FD2F21">
      <w:pPr>
        <w:pStyle w:val="Normlnweb"/>
        <w:shd w:val="clear" w:color="auto" w:fill="FFFFFF"/>
        <w:spacing w:before="0" w:beforeAutospacing="0" w:after="120" w:afterAutospacing="0"/>
        <w:ind w:left="380"/>
        <w:jc w:val="center"/>
        <w:rPr>
          <w:rFonts w:ascii="Campton Book" w:hAnsi="Campton Book"/>
          <w:b/>
        </w:rPr>
      </w:pPr>
    </w:p>
    <w:p w14:paraId="0F8F98C1" w14:textId="77777777" w:rsidR="000D1C31" w:rsidRDefault="000D1C31" w:rsidP="001D03BF">
      <w:pPr>
        <w:pStyle w:val="Normlnweb"/>
        <w:shd w:val="clear" w:color="auto" w:fill="FFFFFF"/>
        <w:spacing w:before="0" w:beforeAutospacing="0" w:after="120" w:afterAutospacing="0"/>
        <w:jc w:val="center"/>
        <w:rPr>
          <w:rFonts w:ascii="Campton Book" w:hAnsi="Campton Book"/>
          <w:b/>
          <w:color w:val="000000"/>
          <w:sz w:val="22"/>
          <w:szCs w:val="22"/>
        </w:rPr>
      </w:pPr>
      <w:bookmarkStart w:id="8" w:name="_Hlk54009712"/>
    </w:p>
    <w:p w14:paraId="4C81A59F" w14:textId="77777777" w:rsidR="000D1C31" w:rsidRDefault="000D1C31" w:rsidP="001D03BF">
      <w:pPr>
        <w:pStyle w:val="Normlnweb"/>
        <w:shd w:val="clear" w:color="auto" w:fill="FFFFFF"/>
        <w:spacing w:before="0" w:beforeAutospacing="0" w:after="120" w:afterAutospacing="0"/>
        <w:jc w:val="center"/>
        <w:rPr>
          <w:rFonts w:ascii="Campton Book" w:hAnsi="Campton Book"/>
          <w:b/>
          <w:color w:val="000000"/>
          <w:sz w:val="22"/>
          <w:szCs w:val="22"/>
        </w:rPr>
      </w:pPr>
    </w:p>
    <w:p w14:paraId="5869AF2B" w14:textId="12E3E981" w:rsidR="001D03BF" w:rsidRPr="00027B31" w:rsidRDefault="001D03BF" w:rsidP="001D03BF">
      <w:pPr>
        <w:pStyle w:val="Normlnweb"/>
        <w:shd w:val="clear" w:color="auto" w:fill="FFFFFF"/>
        <w:spacing w:before="0" w:beforeAutospacing="0" w:after="120" w:afterAutospacing="0"/>
        <w:jc w:val="center"/>
        <w:rPr>
          <w:rFonts w:ascii="Campton Book" w:hAnsi="Campton Book"/>
          <w:b/>
          <w:color w:val="000000"/>
          <w:sz w:val="22"/>
          <w:szCs w:val="22"/>
        </w:rPr>
      </w:pPr>
      <w:r w:rsidRPr="00027B31">
        <w:rPr>
          <w:rFonts w:ascii="Campton Book" w:hAnsi="Campton Book"/>
          <w:b/>
          <w:color w:val="000000"/>
          <w:sz w:val="22"/>
          <w:szCs w:val="22"/>
        </w:rPr>
        <w:t>VI</w:t>
      </w:r>
      <w:r w:rsidR="00E57D30">
        <w:rPr>
          <w:rFonts w:ascii="Campton Book" w:hAnsi="Campton Book"/>
          <w:b/>
          <w:color w:val="000000"/>
          <w:sz w:val="22"/>
          <w:szCs w:val="22"/>
        </w:rPr>
        <w:t>I</w:t>
      </w:r>
      <w:r w:rsidRPr="00027B31">
        <w:rPr>
          <w:rFonts w:ascii="Campton Book" w:hAnsi="Campton Book"/>
          <w:b/>
          <w:color w:val="000000"/>
          <w:sz w:val="22"/>
          <w:szCs w:val="22"/>
        </w:rPr>
        <w:t xml:space="preserve">. </w:t>
      </w:r>
    </w:p>
    <w:p w14:paraId="6971E43A" w14:textId="77777777" w:rsidR="001D03BF" w:rsidRDefault="001D03BF" w:rsidP="001D03BF">
      <w:pPr>
        <w:pStyle w:val="Normlnweb"/>
        <w:shd w:val="clear" w:color="auto" w:fill="FFFFFF"/>
        <w:spacing w:before="0" w:beforeAutospacing="0" w:after="120" w:afterAutospacing="0"/>
        <w:jc w:val="center"/>
        <w:rPr>
          <w:rFonts w:ascii="Campton Book" w:hAnsi="Campton Book"/>
          <w:b/>
          <w:color w:val="000000"/>
          <w:sz w:val="22"/>
          <w:szCs w:val="22"/>
        </w:rPr>
      </w:pPr>
      <w:r w:rsidRPr="00027B31">
        <w:rPr>
          <w:rFonts w:ascii="Campton Book" w:hAnsi="Campton Book"/>
          <w:b/>
          <w:color w:val="000000"/>
          <w:sz w:val="22"/>
          <w:szCs w:val="22"/>
        </w:rPr>
        <w:t xml:space="preserve">Ochrana osobních údajů </w:t>
      </w:r>
    </w:p>
    <w:p w14:paraId="514D7C95" w14:textId="418E494C" w:rsidR="001D03BF" w:rsidRPr="00582DA0" w:rsidRDefault="001D03BF" w:rsidP="00EC039E">
      <w:pPr>
        <w:pStyle w:val="Normlnweb"/>
        <w:shd w:val="clear" w:color="auto" w:fill="FFFFFF"/>
        <w:spacing w:before="0" w:beforeAutospacing="0" w:after="120" w:afterAutospacing="0"/>
        <w:ind w:left="397"/>
        <w:jc w:val="both"/>
        <w:rPr>
          <w:rStyle w:val="FontStyle16"/>
          <w:rFonts w:ascii="Campton Book" w:hAnsi="Campton Book"/>
          <w:sz w:val="22"/>
        </w:rPr>
      </w:pPr>
      <w:r w:rsidRPr="00582DA0">
        <w:rPr>
          <w:rFonts w:ascii="Campton Book" w:hAnsi="Campton Book"/>
          <w:b/>
          <w:i/>
          <w:sz w:val="22"/>
        </w:rPr>
        <w:t>Ochrana osobních údajů Poskytovatele</w:t>
      </w:r>
      <w:r w:rsidRPr="00027B31">
        <w:rPr>
          <w:rFonts w:ascii="Campton Book" w:hAnsi="Campton Book"/>
          <w:b/>
          <w:i/>
          <w:sz w:val="22"/>
          <w:szCs w:val="22"/>
        </w:rPr>
        <w:t xml:space="preserve"> </w:t>
      </w:r>
      <w:r w:rsidRPr="00582DA0">
        <w:rPr>
          <w:rFonts w:ascii="Campton Book" w:hAnsi="Campton Book"/>
          <w:b/>
          <w:i/>
          <w:sz w:val="22"/>
        </w:rPr>
        <w:t>se řídí zákonem č. 101/2000 Sb., o ochraně osobních údajů, v</w:t>
      </w:r>
      <w:r w:rsidRPr="00582DA0">
        <w:rPr>
          <w:rFonts w:ascii="Calibri" w:hAnsi="Calibri"/>
          <w:b/>
          <w:i/>
          <w:sz w:val="22"/>
        </w:rPr>
        <w:t> </w:t>
      </w:r>
      <w:r w:rsidRPr="00582DA0">
        <w:rPr>
          <w:rFonts w:ascii="Campton Book" w:hAnsi="Campton Book"/>
          <w:b/>
          <w:i/>
          <w:sz w:val="22"/>
        </w:rPr>
        <w:t>platném znění a dále pak zejména nařízením EU č. 2016/679, o ochraně osobních údajů.</w:t>
      </w:r>
      <w:r w:rsidRPr="00027B31">
        <w:rPr>
          <w:rFonts w:ascii="Campton Book" w:hAnsi="Campton Book"/>
          <w:b/>
          <w:i/>
          <w:sz w:val="22"/>
          <w:szCs w:val="22"/>
        </w:rPr>
        <w:t xml:space="preserve"> </w:t>
      </w:r>
    </w:p>
    <w:p w14:paraId="225AB3E6" w14:textId="701E4BF3" w:rsidR="00E57D30" w:rsidRPr="00EC039E" w:rsidRDefault="00E57D30" w:rsidP="00E57D30">
      <w:pPr>
        <w:pStyle w:val="Normlnweb"/>
        <w:numPr>
          <w:ilvl w:val="0"/>
          <w:numId w:val="14"/>
        </w:numPr>
        <w:shd w:val="clear" w:color="auto" w:fill="FFFFFF"/>
        <w:spacing w:before="0" w:beforeAutospacing="0" w:after="120" w:afterAutospacing="0"/>
        <w:ind w:left="360"/>
        <w:jc w:val="both"/>
        <w:rPr>
          <w:rFonts w:ascii="Campton Book" w:hAnsi="Campton Book"/>
          <w:b/>
          <w:color w:val="000000"/>
          <w:sz w:val="22"/>
          <w:szCs w:val="22"/>
        </w:rPr>
      </w:pPr>
      <w:r>
        <w:rPr>
          <w:rFonts w:ascii="Campton Book" w:hAnsi="Campton Book"/>
          <w:sz w:val="22"/>
          <w:szCs w:val="22"/>
        </w:rPr>
        <w:t xml:space="preserve">Uživatel byl informován o shromažďování a zpracovávání jeho osobních </w:t>
      </w:r>
      <w:r w:rsidR="00E9181E">
        <w:rPr>
          <w:rFonts w:ascii="Campton Book" w:hAnsi="Campton Book"/>
          <w:sz w:val="22"/>
          <w:szCs w:val="22"/>
        </w:rPr>
        <w:t xml:space="preserve">a citlivých </w:t>
      </w:r>
      <w:r>
        <w:rPr>
          <w:rFonts w:ascii="Campton Book" w:hAnsi="Campton Book"/>
          <w:sz w:val="22"/>
          <w:szCs w:val="22"/>
        </w:rPr>
        <w:t>údajů</w:t>
      </w:r>
      <w:r w:rsidR="00E9181E">
        <w:rPr>
          <w:rFonts w:ascii="Campton Book" w:hAnsi="Campton Book"/>
          <w:sz w:val="22"/>
          <w:szCs w:val="22"/>
        </w:rPr>
        <w:t xml:space="preserve"> </w:t>
      </w:r>
      <w:r>
        <w:rPr>
          <w:rFonts w:ascii="Campton Book" w:hAnsi="Campton Book"/>
          <w:sz w:val="22"/>
          <w:szCs w:val="22"/>
        </w:rPr>
        <w:t>poskytovatelem</w:t>
      </w:r>
      <w:r w:rsidR="00E9181E">
        <w:rPr>
          <w:rFonts w:ascii="Campton Book" w:hAnsi="Campton Book"/>
          <w:sz w:val="22"/>
          <w:szCs w:val="22"/>
        </w:rPr>
        <w:t xml:space="preserve"> - </w:t>
      </w:r>
      <w:r w:rsidR="00606FF5">
        <w:rPr>
          <w:rFonts w:ascii="Campton Book" w:hAnsi="Campton Book"/>
          <w:sz w:val="22"/>
          <w:szCs w:val="22"/>
        </w:rPr>
        <w:t>v</w:t>
      </w:r>
      <w:r w:rsidR="00606FF5">
        <w:rPr>
          <w:rFonts w:ascii="Calibri" w:hAnsi="Calibri" w:cs="Calibri"/>
          <w:sz w:val="22"/>
          <w:szCs w:val="22"/>
        </w:rPr>
        <w:t> </w:t>
      </w:r>
      <w:r w:rsidR="00606FF5">
        <w:rPr>
          <w:rFonts w:ascii="Campton Book" w:hAnsi="Campton Book"/>
          <w:sz w:val="22"/>
          <w:szCs w:val="22"/>
        </w:rPr>
        <w:t>jakém rozsahu, po jakou dobu a pro jaký účel budou jeho osobní a citlivé údaje zpracovány, kdo a jakým způsobem bude osobní údaje zpracovávat a komu mohou být osobní či citlivé údaje zpřístupněny, jakožto i o dalších právech.</w:t>
      </w:r>
    </w:p>
    <w:p w14:paraId="342C3C8E" w14:textId="0B508A3B" w:rsidR="0063372D" w:rsidRPr="00EC039E" w:rsidRDefault="001D03BF" w:rsidP="00EC039E">
      <w:pPr>
        <w:pStyle w:val="Normlnweb"/>
        <w:numPr>
          <w:ilvl w:val="0"/>
          <w:numId w:val="14"/>
        </w:numPr>
        <w:shd w:val="clear" w:color="auto" w:fill="FFFFFF"/>
        <w:spacing w:before="0" w:beforeAutospacing="0" w:after="120" w:afterAutospacing="0"/>
        <w:ind w:left="360"/>
        <w:jc w:val="both"/>
        <w:rPr>
          <w:rFonts w:ascii="Campton Book" w:hAnsi="Campton Book"/>
          <w:b/>
          <w:color w:val="000000"/>
          <w:sz w:val="22"/>
          <w:szCs w:val="22"/>
        </w:rPr>
      </w:pPr>
      <w:r w:rsidRPr="00027B31">
        <w:rPr>
          <w:rFonts w:ascii="Campton Book" w:hAnsi="Campton Book"/>
          <w:sz w:val="22"/>
          <w:szCs w:val="22"/>
        </w:rPr>
        <w:t>Poskytovatel se zavazuje postupovat při nakládání s</w:t>
      </w:r>
      <w:r w:rsidRPr="00027B31">
        <w:rPr>
          <w:rFonts w:ascii="Calibri" w:hAnsi="Calibri" w:cs="Calibri"/>
          <w:sz w:val="22"/>
          <w:szCs w:val="22"/>
        </w:rPr>
        <w:t> </w:t>
      </w:r>
      <w:r w:rsidRPr="00027B31">
        <w:rPr>
          <w:rFonts w:ascii="Campton Book" w:hAnsi="Campton Book"/>
          <w:sz w:val="22"/>
          <w:szCs w:val="22"/>
        </w:rPr>
        <w:t>osobn</w:t>
      </w:r>
      <w:r w:rsidRPr="00027B31">
        <w:rPr>
          <w:rFonts w:ascii="Campton Book" w:hAnsi="Campton Book" w:cs="Campton Book"/>
          <w:sz w:val="22"/>
          <w:szCs w:val="22"/>
        </w:rPr>
        <w:t>í</w:t>
      </w:r>
      <w:r w:rsidRPr="00027B31">
        <w:rPr>
          <w:rFonts w:ascii="Campton Book" w:hAnsi="Campton Book"/>
          <w:sz w:val="22"/>
          <w:szCs w:val="22"/>
        </w:rPr>
        <w:t xml:space="preserve">mi </w:t>
      </w:r>
      <w:r w:rsidRPr="00027B31">
        <w:rPr>
          <w:rFonts w:ascii="Campton Book" w:hAnsi="Campton Book" w:cs="Campton Book"/>
          <w:sz w:val="22"/>
          <w:szCs w:val="22"/>
        </w:rPr>
        <w:t>ú</w:t>
      </w:r>
      <w:r w:rsidRPr="00027B31">
        <w:rPr>
          <w:rFonts w:ascii="Campton Book" w:hAnsi="Campton Book"/>
          <w:sz w:val="22"/>
          <w:szCs w:val="22"/>
        </w:rPr>
        <w:t>daji uživatele výhradně dle platných právních předpisů.</w:t>
      </w:r>
    </w:p>
    <w:p w14:paraId="3B47E780" w14:textId="1A7CDAAC" w:rsidR="001D03BF" w:rsidRPr="00E57D30" w:rsidRDefault="001D03BF" w:rsidP="00A91FB6">
      <w:pPr>
        <w:pStyle w:val="Normlnweb"/>
        <w:shd w:val="clear" w:color="auto" w:fill="FFFFFF"/>
        <w:spacing w:before="0" w:beforeAutospacing="0" w:after="120" w:afterAutospacing="0"/>
        <w:jc w:val="both"/>
        <w:rPr>
          <w:rFonts w:ascii="Campton Book" w:hAnsi="Campton Book"/>
          <w:b/>
          <w:color w:val="000000"/>
          <w:sz w:val="22"/>
          <w:szCs w:val="22"/>
        </w:rPr>
      </w:pPr>
      <w:r w:rsidRPr="00027B31">
        <w:rPr>
          <w:rFonts w:ascii="Campton Book" w:hAnsi="Campton Book"/>
          <w:sz w:val="22"/>
          <w:szCs w:val="22"/>
        </w:rPr>
        <w:t>Poskytovatel je povinen přijmout taková opatření, spolu s vnitřními postupy vedoucí k</w:t>
      </w:r>
      <w:r w:rsidR="000667A2">
        <w:rPr>
          <w:rFonts w:ascii="Calibri" w:hAnsi="Calibri" w:cs="Calibri"/>
          <w:sz w:val="22"/>
          <w:szCs w:val="22"/>
        </w:rPr>
        <w:t> </w:t>
      </w:r>
      <w:r w:rsidRPr="00027B31">
        <w:rPr>
          <w:rFonts w:ascii="Campton Book" w:hAnsi="Campton Book"/>
          <w:sz w:val="22"/>
          <w:szCs w:val="22"/>
        </w:rPr>
        <w:t>odhalování a zvládání případů porušení zabezpečení a zohlednit zejména rizika, která představuje zpracování, zejména náhodné nebo protiprávní zničení, ztrátu, změnu nebo neoprávněné poskytnutí nebo zpřístupnění přenášených, uložených nebo jinak zpracovávaných osobních údajů. Mezi taková opatření patří: přesně stanovit pravidla pro práci s danými informačními systémy, zajistit, aby systémy pro automatizované zpracování osobních údajů používaly pouze oprávněné osoby, aby tyto osoby měly přístup pouze k osobním údajům odpovídajícím oprávnění těchto osob, pořizovat elektronické záznamy, které umožní určit a</w:t>
      </w:r>
      <w:r w:rsidR="00A91FB6">
        <w:rPr>
          <w:rFonts w:ascii="Calibri" w:hAnsi="Calibri" w:cs="Calibri"/>
          <w:sz w:val="22"/>
          <w:szCs w:val="22"/>
        </w:rPr>
        <w:t xml:space="preserve"> </w:t>
      </w:r>
      <w:r w:rsidRPr="00027B31">
        <w:rPr>
          <w:rFonts w:ascii="Campton Book" w:hAnsi="Campton Book"/>
          <w:sz w:val="22"/>
          <w:szCs w:val="22"/>
        </w:rPr>
        <w:t>ověřit, kdy, kým a z jakého důvodu byly osobní údaje zaznamenány nebo jinak zpracovány a</w:t>
      </w:r>
      <w:r w:rsidR="000667A2">
        <w:rPr>
          <w:rFonts w:ascii="Calibri" w:hAnsi="Calibri" w:cs="Calibri"/>
          <w:sz w:val="22"/>
          <w:szCs w:val="22"/>
        </w:rPr>
        <w:t> </w:t>
      </w:r>
      <w:r w:rsidRPr="00027B31">
        <w:rPr>
          <w:rFonts w:ascii="Campton Book" w:hAnsi="Campton Book"/>
          <w:sz w:val="22"/>
          <w:szCs w:val="22"/>
        </w:rPr>
        <w:t>zabránit neoprávněnému přístupu k datovým nosičům, zejména prostřednictvím nastavení hesel, přístupových práv, šifrování, centrálního pultu ochrany, dokumentace k přijatým technickoorganizačním opatřením, zámků, mříží apod..</w:t>
      </w:r>
    </w:p>
    <w:p w14:paraId="50254E44" w14:textId="77777777" w:rsidR="00EC039E" w:rsidRPr="001D03BF" w:rsidRDefault="00EC039E" w:rsidP="00EC039E">
      <w:pPr>
        <w:pStyle w:val="Normlnweb"/>
        <w:shd w:val="clear" w:color="auto" w:fill="FFFFFF"/>
        <w:spacing w:before="0" w:beforeAutospacing="0" w:after="120" w:afterAutospacing="0"/>
        <w:ind w:left="360"/>
        <w:jc w:val="both"/>
        <w:rPr>
          <w:rFonts w:ascii="Campton Book" w:hAnsi="Campton Book"/>
          <w:b/>
          <w:color w:val="000000"/>
          <w:sz w:val="22"/>
          <w:szCs w:val="22"/>
        </w:rPr>
      </w:pPr>
    </w:p>
    <w:bookmarkEnd w:id="8"/>
    <w:p w14:paraId="1D3D6DAA" w14:textId="2D076C33" w:rsidR="001D03BF" w:rsidRPr="00EC668F" w:rsidRDefault="001D03BF" w:rsidP="001D03BF">
      <w:pPr>
        <w:tabs>
          <w:tab w:val="left" w:pos="480"/>
        </w:tabs>
        <w:spacing w:after="120"/>
        <w:jc w:val="center"/>
        <w:rPr>
          <w:rFonts w:ascii="Campton Book" w:hAnsi="Campton Book"/>
          <w:b/>
        </w:rPr>
      </w:pPr>
      <w:r w:rsidRPr="00EC668F">
        <w:rPr>
          <w:rFonts w:ascii="Campton Book" w:hAnsi="Campton Book"/>
          <w:b/>
        </w:rPr>
        <w:t>VI</w:t>
      </w:r>
      <w:r w:rsidR="00A30E19">
        <w:rPr>
          <w:rFonts w:ascii="Campton Book" w:hAnsi="Campton Book"/>
          <w:b/>
        </w:rPr>
        <w:t>I</w:t>
      </w:r>
      <w:r w:rsidRPr="00EC668F">
        <w:rPr>
          <w:rFonts w:ascii="Campton Book" w:hAnsi="Campton Book"/>
          <w:b/>
        </w:rPr>
        <w:t>I.</w:t>
      </w:r>
    </w:p>
    <w:p w14:paraId="74781069" w14:textId="028AD856" w:rsidR="005216F3" w:rsidRPr="00EC039E" w:rsidRDefault="001D03BF" w:rsidP="005216F3">
      <w:pPr>
        <w:tabs>
          <w:tab w:val="left" w:pos="480"/>
        </w:tabs>
        <w:spacing w:after="120"/>
        <w:jc w:val="center"/>
        <w:rPr>
          <w:rFonts w:ascii="Campton Book" w:hAnsi="Campton Book"/>
          <w:b/>
        </w:rPr>
      </w:pPr>
      <w:r w:rsidRPr="00EC668F">
        <w:rPr>
          <w:rFonts w:ascii="Campton Book" w:hAnsi="Campton Book"/>
          <w:b/>
        </w:rPr>
        <w:t xml:space="preserve">Výpovědní důvody a výpovědní lhůty, </w:t>
      </w:r>
      <w:r w:rsidR="004822A8" w:rsidRPr="00027B31">
        <w:rPr>
          <w:rFonts w:ascii="Campton Book" w:hAnsi="Campton Book"/>
          <w:b/>
          <w:bCs/>
          <w:iCs/>
        </w:rPr>
        <w:t>ukončení Smlouvy</w:t>
      </w:r>
    </w:p>
    <w:p w14:paraId="573DAEA0" w14:textId="7B9AE35B" w:rsidR="000E6DB3" w:rsidRDefault="001D03BF" w:rsidP="00E57625">
      <w:pPr>
        <w:pStyle w:val="Odstavecseseznamem"/>
        <w:numPr>
          <w:ilvl w:val="0"/>
          <w:numId w:val="18"/>
        </w:numPr>
        <w:spacing w:after="0" w:line="240" w:lineRule="auto"/>
        <w:ind w:left="360"/>
        <w:rPr>
          <w:rFonts w:ascii="Campton Book" w:hAnsi="Campton Book"/>
        </w:rPr>
      </w:pPr>
      <w:r w:rsidRPr="00EC668F">
        <w:rPr>
          <w:rFonts w:ascii="Campton Book" w:hAnsi="Campton Book"/>
        </w:rPr>
        <w:t xml:space="preserve">Tato Smlouva může být ukončena </w:t>
      </w:r>
      <w:r w:rsidR="007B4DD8">
        <w:rPr>
          <w:rFonts w:ascii="Campton Book" w:hAnsi="Campton Book" w:cs="Arial"/>
        </w:rPr>
        <w:t>výpovědí</w:t>
      </w:r>
      <w:r w:rsidRPr="00EC668F">
        <w:rPr>
          <w:rFonts w:ascii="Campton Book" w:hAnsi="Campton Book"/>
        </w:rPr>
        <w:t>, dohodou nebo odstoupením.</w:t>
      </w:r>
    </w:p>
    <w:p w14:paraId="001118FE" w14:textId="77777777" w:rsidR="00E57625" w:rsidRPr="00E57625" w:rsidRDefault="00E57625" w:rsidP="00E57625">
      <w:pPr>
        <w:pStyle w:val="Odstavecseseznamem"/>
        <w:spacing w:after="0" w:line="240" w:lineRule="auto"/>
        <w:ind w:left="360"/>
        <w:rPr>
          <w:rFonts w:ascii="Campton Book" w:hAnsi="Campton Book"/>
        </w:rPr>
      </w:pPr>
    </w:p>
    <w:p w14:paraId="333C11D6" w14:textId="1F7A1F56" w:rsidR="001D03BF" w:rsidRPr="00EC668F" w:rsidRDefault="001D03BF" w:rsidP="00C8069C">
      <w:pPr>
        <w:ind w:left="283"/>
        <w:rPr>
          <w:rFonts w:ascii="Campton Book" w:hAnsi="Campton Book"/>
          <w:b/>
        </w:rPr>
      </w:pPr>
      <w:r w:rsidRPr="00027B31">
        <w:rPr>
          <w:rFonts w:ascii="Campton Book" w:hAnsi="Campton Book"/>
        </w:rPr>
        <w:t xml:space="preserve"> </w:t>
      </w:r>
      <w:r w:rsidR="006E0644">
        <w:rPr>
          <w:rFonts w:ascii="Campton Book" w:hAnsi="Campton Book"/>
        </w:rPr>
        <w:t xml:space="preserve"> </w:t>
      </w:r>
      <w:r w:rsidRPr="00EC668F">
        <w:rPr>
          <w:rFonts w:ascii="Campton Book" w:hAnsi="Campton Book"/>
          <w:b/>
        </w:rPr>
        <w:t>Výpovědní důvody a výpovědní lhůty ze strany uživatele</w:t>
      </w:r>
    </w:p>
    <w:p w14:paraId="38D15AAA" w14:textId="3E57B4E7" w:rsidR="006E0644" w:rsidRPr="006E0644" w:rsidRDefault="001D03BF" w:rsidP="006E0644">
      <w:pPr>
        <w:tabs>
          <w:tab w:val="left" w:pos="480"/>
        </w:tabs>
        <w:autoSpaceDE w:val="0"/>
        <w:autoSpaceDN w:val="0"/>
        <w:adjustRightInd w:val="0"/>
        <w:spacing w:after="120"/>
        <w:ind w:left="380"/>
        <w:jc w:val="both"/>
        <w:rPr>
          <w:rFonts w:ascii="Campton Book" w:hAnsi="Campton Book"/>
        </w:rPr>
      </w:pPr>
      <w:r w:rsidRPr="00EC668F">
        <w:rPr>
          <w:rFonts w:ascii="Campton Book" w:hAnsi="Campton Book"/>
        </w:rPr>
        <w:t>Uživatel může Smlouvu kdykoli vypovědět písemnou formou</w:t>
      </w:r>
      <w:r w:rsidRPr="00027B31">
        <w:rPr>
          <w:rFonts w:ascii="Campton Book" w:hAnsi="Campton Book"/>
        </w:rPr>
        <w:t xml:space="preserve"> bez udání důvodu.</w:t>
      </w:r>
      <w:r w:rsidRPr="00EC668F">
        <w:rPr>
          <w:rFonts w:ascii="Campton Book" w:hAnsi="Campton Book"/>
        </w:rPr>
        <w:t xml:space="preserve"> Písemnou výpověď s podpisem lze doručit na poštovní adresu poskytovatele uvedenou v</w:t>
      </w:r>
      <w:r w:rsidRPr="00EC668F">
        <w:rPr>
          <w:rFonts w:ascii="Calibri" w:hAnsi="Calibri"/>
        </w:rPr>
        <w:t> </w:t>
      </w:r>
      <w:r w:rsidRPr="00EC668F">
        <w:rPr>
          <w:rFonts w:ascii="Campton Book" w:hAnsi="Campton Book"/>
        </w:rPr>
        <w:t>záhlaví této Smlouvy, osobně na adresu poskytovatele nebo na e-mailovou adresu:</w:t>
      </w:r>
      <w:r w:rsidR="007B4DD8">
        <w:rPr>
          <w:rFonts w:ascii="Campton Book" w:hAnsi="Campton Book"/>
        </w:rPr>
        <w:t xml:space="preserve"> </w:t>
      </w:r>
      <w:hyperlink r:id="rId14" w:history="1">
        <w:r w:rsidR="007B4DD8" w:rsidRPr="00A712DA">
          <w:rPr>
            <w:rStyle w:val="Hypertextovodkaz"/>
            <w:rFonts w:ascii="Campton Book" w:hAnsi="Campton Book"/>
          </w:rPr>
          <w:t>dispecinkTP@zivot90.cz</w:t>
        </w:r>
      </w:hyperlink>
      <w:r w:rsidRPr="00EC668F">
        <w:rPr>
          <w:rFonts w:ascii="Campton Book" w:hAnsi="Campton Book"/>
          <w:color w:val="FF0000"/>
        </w:rPr>
        <w:t xml:space="preserve"> </w:t>
      </w:r>
      <w:r w:rsidRPr="00EC668F">
        <w:rPr>
          <w:rFonts w:ascii="Campton Book" w:hAnsi="Campton Book"/>
        </w:rPr>
        <w:t xml:space="preserve">(sken podepsané výpovědi).  Výpovědní lhůta pro výpověď ze strany uživatele činí 30 kalendářních dnů a </w:t>
      </w:r>
      <w:r w:rsidRPr="00027B31">
        <w:rPr>
          <w:rFonts w:ascii="Campton Book" w:hAnsi="Campton Book"/>
          <w:iCs/>
        </w:rPr>
        <w:t>počíná</w:t>
      </w:r>
      <w:r w:rsidRPr="00EC668F">
        <w:rPr>
          <w:rFonts w:ascii="Campton Book" w:hAnsi="Campton Book"/>
        </w:rPr>
        <w:t xml:space="preserve"> plynout ode dne následujícího po dni doručení písemné výpovědi poskytovateli.</w:t>
      </w:r>
    </w:p>
    <w:p w14:paraId="65B9AD0F" w14:textId="45C3DFA7" w:rsidR="001D03BF" w:rsidRPr="006E0644" w:rsidRDefault="006E0644" w:rsidP="006E0644">
      <w:pPr>
        <w:tabs>
          <w:tab w:val="left" w:pos="255"/>
          <w:tab w:val="left" w:pos="480"/>
        </w:tabs>
        <w:autoSpaceDE w:val="0"/>
        <w:autoSpaceDN w:val="0"/>
        <w:adjustRightInd w:val="0"/>
        <w:spacing w:after="120"/>
        <w:ind w:left="283"/>
        <w:jc w:val="both"/>
        <w:rPr>
          <w:rFonts w:ascii="Campton Book" w:hAnsi="Campton Book"/>
          <w:b/>
          <w:iCs/>
        </w:rPr>
      </w:pPr>
      <w:r>
        <w:rPr>
          <w:rFonts w:ascii="Campton Book" w:hAnsi="Campton Book"/>
          <w:b/>
        </w:rPr>
        <w:t xml:space="preserve"> </w:t>
      </w:r>
      <w:r w:rsidR="001D03BF" w:rsidRPr="00EC668F">
        <w:rPr>
          <w:rFonts w:ascii="Campton Book" w:hAnsi="Campton Book"/>
          <w:b/>
        </w:rPr>
        <w:t xml:space="preserve">Výpovědní důvody a výpovědní lhůty ze strany poskytovatele </w:t>
      </w:r>
    </w:p>
    <w:p w14:paraId="1F310BC4" w14:textId="534057A3" w:rsidR="001D03BF" w:rsidRPr="00EC668F" w:rsidRDefault="00E57625" w:rsidP="00E57625">
      <w:pPr>
        <w:tabs>
          <w:tab w:val="left" w:pos="480"/>
        </w:tabs>
        <w:autoSpaceDE w:val="0"/>
        <w:autoSpaceDN w:val="0"/>
        <w:adjustRightInd w:val="0"/>
        <w:spacing w:after="120"/>
        <w:jc w:val="both"/>
        <w:rPr>
          <w:rFonts w:ascii="Campton Book" w:hAnsi="Campton Book"/>
        </w:rPr>
      </w:pPr>
      <w:r>
        <w:rPr>
          <w:rFonts w:ascii="Campton Book" w:hAnsi="Campton Book"/>
        </w:rPr>
        <w:t xml:space="preserve">      </w:t>
      </w:r>
      <w:r w:rsidR="001D03BF" w:rsidRPr="00EC668F">
        <w:rPr>
          <w:rFonts w:ascii="Campton Book" w:hAnsi="Campton Book"/>
        </w:rPr>
        <w:t>Poskytovatel může Smlouvu vypovědět</w:t>
      </w:r>
      <w:r w:rsidR="009E6C57">
        <w:rPr>
          <w:rFonts w:ascii="Campton Book" w:hAnsi="Campton Book"/>
        </w:rPr>
        <w:t xml:space="preserve"> </w:t>
      </w:r>
      <w:r w:rsidR="001D03BF" w:rsidRPr="00EC668F">
        <w:rPr>
          <w:rFonts w:ascii="Campton Book" w:hAnsi="Campton Book"/>
        </w:rPr>
        <w:t>písemnou formou z</w:t>
      </w:r>
      <w:r w:rsidR="001D03BF" w:rsidRPr="00EC668F">
        <w:rPr>
          <w:rFonts w:ascii="Calibri" w:hAnsi="Calibri"/>
        </w:rPr>
        <w:t> </w:t>
      </w:r>
      <w:r w:rsidR="001D03BF" w:rsidRPr="00EC668F">
        <w:rPr>
          <w:rFonts w:ascii="Campton Book" w:hAnsi="Campton Book"/>
        </w:rPr>
        <w:t>následujících důvodů:</w:t>
      </w:r>
      <w:r w:rsidR="001D03BF" w:rsidRPr="00027B31">
        <w:rPr>
          <w:rFonts w:ascii="Campton Book" w:hAnsi="Campton Book"/>
        </w:rPr>
        <w:t xml:space="preserve">  </w:t>
      </w:r>
    </w:p>
    <w:p w14:paraId="379D2696" w14:textId="77777777" w:rsidR="001D03BF" w:rsidRPr="00027B31" w:rsidRDefault="001D03BF" w:rsidP="00A747BC">
      <w:pPr>
        <w:pStyle w:val="Zkladntextodsazen"/>
        <w:numPr>
          <w:ilvl w:val="0"/>
          <w:numId w:val="15"/>
        </w:numPr>
        <w:autoSpaceDE w:val="0"/>
        <w:autoSpaceDN w:val="0"/>
        <w:adjustRightInd w:val="0"/>
        <w:ind w:left="740"/>
        <w:jc w:val="both"/>
        <w:rPr>
          <w:rFonts w:ascii="Campton Book" w:hAnsi="Campton Book"/>
          <w:sz w:val="22"/>
          <w:szCs w:val="22"/>
        </w:rPr>
      </w:pPr>
      <w:r w:rsidRPr="00027B31">
        <w:rPr>
          <w:rFonts w:ascii="Campton Book" w:hAnsi="Campton Book"/>
          <w:sz w:val="22"/>
          <w:szCs w:val="22"/>
        </w:rPr>
        <w:t xml:space="preserve">uživatel se po dobu 6 měsíců nezdržuje na adrese, kde je instalováno koncové zařízení </w:t>
      </w:r>
      <w:r>
        <w:rPr>
          <w:rFonts w:ascii="Campton Book" w:hAnsi="Campton Book"/>
          <w:sz w:val="22"/>
          <w:szCs w:val="22"/>
        </w:rPr>
        <w:t>Tísňové péče</w:t>
      </w:r>
      <w:r w:rsidRPr="00027B31">
        <w:rPr>
          <w:rFonts w:ascii="Campton Book" w:hAnsi="Campton Book"/>
          <w:sz w:val="22"/>
          <w:szCs w:val="22"/>
        </w:rPr>
        <w:t xml:space="preserve"> a nejeví zájem o poskytovanou službu (nepodílí se na realizování IPP dle svých schopností a možností);</w:t>
      </w:r>
    </w:p>
    <w:p w14:paraId="2FE6790F" w14:textId="77777777" w:rsidR="007B5570" w:rsidRDefault="007B5570" w:rsidP="00454707">
      <w:pPr>
        <w:tabs>
          <w:tab w:val="left" w:pos="480"/>
        </w:tabs>
        <w:autoSpaceDE w:val="0"/>
        <w:autoSpaceDN w:val="0"/>
        <w:adjustRightInd w:val="0"/>
        <w:spacing w:after="120"/>
        <w:ind w:left="380"/>
        <w:jc w:val="both"/>
        <w:rPr>
          <w:rFonts w:ascii="Campton Book" w:hAnsi="Campton Book"/>
        </w:rPr>
      </w:pPr>
    </w:p>
    <w:p w14:paraId="2ACBDC88" w14:textId="6CAED70B" w:rsidR="00454707" w:rsidRPr="00EC668F" w:rsidRDefault="001D03BF" w:rsidP="007B5570">
      <w:pPr>
        <w:tabs>
          <w:tab w:val="left" w:pos="480"/>
        </w:tabs>
        <w:autoSpaceDE w:val="0"/>
        <w:autoSpaceDN w:val="0"/>
        <w:adjustRightInd w:val="0"/>
        <w:spacing w:after="120"/>
        <w:jc w:val="both"/>
        <w:rPr>
          <w:rFonts w:ascii="Campton Book" w:hAnsi="Campton Book"/>
        </w:rPr>
      </w:pPr>
      <w:r w:rsidRPr="00EC668F">
        <w:rPr>
          <w:rFonts w:ascii="Campton Book" w:hAnsi="Campton Book"/>
        </w:rPr>
        <w:t>Výpovědní lhůta</w:t>
      </w:r>
      <w:r w:rsidRPr="00C8057D">
        <w:rPr>
          <w:rFonts w:ascii="Campton Book" w:hAnsi="Campton Book"/>
        </w:rPr>
        <w:t xml:space="preserve"> činí 30 kalendářních dnů a</w:t>
      </w:r>
      <w:r w:rsidRPr="00EC668F">
        <w:rPr>
          <w:rFonts w:ascii="Campton Book" w:hAnsi="Campton Book"/>
        </w:rPr>
        <w:t xml:space="preserve"> začíná </w:t>
      </w:r>
      <w:r w:rsidRPr="00C8057D">
        <w:rPr>
          <w:rFonts w:ascii="Campton Book" w:hAnsi="Campton Book"/>
        </w:rPr>
        <w:t>plynout</w:t>
      </w:r>
      <w:r w:rsidRPr="00EC668F">
        <w:rPr>
          <w:rFonts w:ascii="Campton Book" w:hAnsi="Campton Book"/>
        </w:rPr>
        <w:t xml:space="preserve"> ode dne </w:t>
      </w:r>
      <w:r w:rsidRPr="00C8057D">
        <w:rPr>
          <w:rFonts w:ascii="Campton Book" w:hAnsi="Campton Book"/>
          <w:iCs/>
        </w:rPr>
        <w:t>následujícího</w:t>
      </w:r>
      <w:r w:rsidRPr="00027B31">
        <w:rPr>
          <w:rFonts w:ascii="Campton Book" w:hAnsi="Campton Book"/>
          <w:iCs/>
        </w:rPr>
        <w:t xml:space="preserve"> po dni doručení písemné</w:t>
      </w:r>
      <w:r w:rsidRPr="00EC668F">
        <w:rPr>
          <w:rFonts w:ascii="Campton Book" w:hAnsi="Campton Book"/>
        </w:rPr>
        <w:t xml:space="preserve"> výpovědi</w:t>
      </w:r>
      <w:r w:rsidRPr="00027B31">
        <w:rPr>
          <w:rFonts w:ascii="Campton Book" w:hAnsi="Campton Book"/>
          <w:iCs/>
        </w:rPr>
        <w:t xml:space="preserve"> uživateli.</w:t>
      </w:r>
      <w:r w:rsidRPr="00EC668F">
        <w:rPr>
          <w:rFonts w:ascii="Campton Book" w:hAnsi="Campton Book"/>
        </w:rPr>
        <w:t xml:space="preserve"> </w:t>
      </w:r>
    </w:p>
    <w:p w14:paraId="4D334672" w14:textId="77777777" w:rsidR="000D1C31" w:rsidRDefault="000D1C31" w:rsidP="007B5570">
      <w:pPr>
        <w:tabs>
          <w:tab w:val="left" w:pos="480"/>
        </w:tabs>
        <w:autoSpaceDE w:val="0"/>
        <w:autoSpaceDN w:val="0"/>
        <w:adjustRightInd w:val="0"/>
        <w:spacing w:after="120"/>
        <w:jc w:val="both"/>
        <w:rPr>
          <w:rFonts w:ascii="Campton Book" w:hAnsi="Campton Book"/>
        </w:rPr>
      </w:pPr>
    </w:p>
    <w:p w14:paraId="169A2CB9" w14:textId="77777777" w:rsidR="000D1C31" w:rsidRDefault="000D1C31" w:rsidP="007B5570">
      <w:pPr>
        <w:tabs>
          <w:tab w:val="left" w:pos="480"/>
        </w:tabs>
        <w:autoSpaceDE w:val="0"/>
        <w:autoSpaceDN w:val="0"/>
        <w:adjustRightInd w:val="0"/>
        <w:spacing w:after="120"/>
        <w:jc w:val="both"/>
        <w:rPr>
          <w:rFonts w:ascii="Campton Book" w:hAnsi="Campton Book"/>
        </w:rPr>
      </w:pPr>
    </w:p>
    <w:p w14:paraId="3BC44BFD" w14:textId="4322516A" w:rsidR="001D03BF" w:rsidRPr="00EC668F" w:rsidRDefault="001D03BF" w:rsidP="007B5570">
      <w:pPr>
        <w:tabs>
          <w:tab w:val="left" w:pos="480"/>
        </w:tabs>
        <w:autoSpaceDE w:val="0"/>
        <w:autoSpaceDN w:val="0"/>
        <w:adjustRightInd w:val="0"/>
        <w:spacing w:after="120"/>
        <w:jc w:val="both"/>
        <w:rPr>
          <w:rFonts w:ascii="Campton Book" w:hAnsi="Campton Book"/>
        </w:rPr>
      </w:pPr>
      <w:r w:rsidRPr="00EC668F">
        <w:rPr>
          <w:rFonts w:ascii="Campton Book" w:hAnsi="Campton Book"/>
        </w:rPr>
        <w:t xml:space="preserve">Poskytovatel může </w:t>
      </w:r>
      <w:r w:rsidRPr="00027B31">
        <w:rPr>
          <w:rFonts w:ascii="Campton Book" w:hAnsi="Campton Book"/>
        </w:rPr>
        <w:t xml:space="preserve">dále </w:t>
      </w:r>
      <w:r w:rsidRPr="00EC668F">
        <w:rPr>
          <w:rFonts w:ascii="Campton Book" w:hAnsi="Campton Book"/>
        </w:rPr>
        <w:t xml:space="preserve">vypovědět Smlouvu </w:t>
      </w:r>
      <w:r w:rsidRPr="00027B31">
        <w:rPr>
          <w:rFonts w:ascii="Campton Book" w:hAnsi="Campton Book"/>
        </w:rPr>
        <w:t xml:space="preserve">bez výpovědní lhůty </w:t>
      </w:r>
      <w:r w:rsidRPr="00EC668F">
        <w:rPr>
          <w:rFonts w:ascii="Campton Book" w:hAnsi="Campton Book"/>
        </w:rPr>
        <w:t xml:space="preserve">okamžitě k datu </w:t>
      </w:r>
      <w:r w:rsidRPr="00027B31">
        <w:rPr>
          <w:rFonts w:ascii="Campton Book" w:hAnsi="Campton Book"/>
        </w:rPr>
        <w:t xml:space="preserve">doručení výpovědi </w:t>
      </w:r>
      <w:r w:rsidRPr="00EC668F">
        <w:rPr>
          <w:rFonts w:ascii="Campton Book" w:hAnsi="Campton Book"/>
        </w:rPr>
        <w:t>uživatelem v</w:t>
      </w:r>
      <w:r w:rsidRPr="00EC668F">
        <w:rPr>
          <w:rFonts w:ascii="Calibri" w:hAnsi="Calibri"/>
        </w:rPr>
        <w:t> </w:t>
      </w:r>
      <w:r w:rsidRPr="00EC668F">
        <w:rPr>
          <w:rFonts w:ascii="Campton Book" w:hAnsi="Campton Book"/>
        </w:rPr>
        <w:t>případě, že:</w:t>
      </w:r>
    </w:p>
    <w:p w14:paraId="74A3EC91" w14:textId="77777777" w:rsidR="001D03BF" w:rsidRPr="00027B31" w:rsidRDefault="001D03BF" w:rsidP="00454707">
      <w:pPr>
        <w:pStyle w:val="Zkladntextodsazen"/>
        <w:numPr>
          <w:ilvl w:val="0"/>
          <w:numId w:val="15"/>
        </w:numPr>
        <w:autoSpaceDE w:val="0"/>
        <w:autoSpaceDN w:val="0"/>
        <w:adjustRightInd w:val="0"/>
        <w:ind w:left="740"/>
        <w:jc w:val="both"/>
        <w:rPr>
          <w:rFonts w:ascii="Campton Book" w:hAnsi="Campton Book"/>
          <w:sz w:val="22"/>
          <w:szCs w:val="22"/>
        </w:rPr>
      </w:pPr>
      <w:r w:rsidRPr="00027B31">
        <w:rPr>
          <w:rFonts w:ascii="Campton Book" w:hAnsi="Campton Book"/>
          <w:sz w:val="22"/>
          <w:szCs w:val="22"/>
        </w:rPr>
        <w:t>uživatel opakovaně porušuje své povinnosti vyplývající z</w:t>
      </w:r>
      <w:r w:rsidRPr="00027B31">
        <w:rPr>
          <w:rFonts w:ascii="Calibri" w:hAnsi="Calibri" w:cs="Calibri"/>
          <w:sz w:val="22"/>
          <w:szCs w:val="22"/>
        </w:rPr>
        <w:t> </w:t>
      </w:r>
      <w:r w:rsidRPr="00027B31">
        <w:rPr>
          <w:rFonts w:ascii="Campton Book" w:hAnsi="Campton Book"/>
          <w:sz w:val="22"/>
          <w:szCs w:val="22"/>
        </w:rPr>
        <w:t>t</w:t>
      </w:r>
      <w:r w:rsidRPr="00027B31">
        <w:rPr>
          <w:rFonts w:ascii="Campton Book" w:hAnsi="Campton Book" w:cs="Campton Book"/>
          <w:sz w:val="22"/>
          <w:szCs w:val="22"/>
        </w:rPr>
        <w:t>é</w:t>
      </w:r>
      <w:r w:rsidRPr="00027B31">
        <w:rPr>
          <w:rFonts w:ascii="Campton Book" w:hAnsi="Campton Book"/>
          <w:sz w:val="22"/>
          <w:szCs w:val="22"/>
        </w:rPr>
        <w:t xml:space="preserve">to </w:t>
      </w:r>
      <w:r>
        <w:rPr>
          <w:rFonts w:ascii="Campton Book" w:hAnsi="Campton Book"/>
          <w:sz w:val="22"/>
          <w:szCs w:val="22"/>
        </w:rPr>
        <w:t>Smlouvy</w:t>
      </w:r>
      <w:r w:rsidRPr="00027B31">
        <w:rPr>
          <w:rFonts w:ascii="Campton Book" w:hAnsi="Campton Book"/>
          <w:sz w:val="22"/>
          <w:szCs w:val="22"/>
        </w:rPr>
        <w:t xml:space="preserve"> i p</w:t>
      </w:r>
      <w:r w:rsidRPr="00027B31">
        <w:rPr>
          <w:rFonts w:ascii="Campton Book" w:hAnsi="Campton Book" w:cs="Campton Book"/>
          <w:sz w:val="22"/>
          <w:szCs w:val="22"/>
        </w:rPr>
        <w:t>ř</w:t>
      </w:r>
      <w:r w:rsidRPr="00027B31">
        <w:rPr>
          <w:rFonts w:ascii="Campton Book" w:hAnsi="Campton Book"/>
          <w:sz w:val="22"/>
          <w:szCs w:val="22"/>
        </w:rPr>
        <w:t>es opakovan</w:t>
      </w:r>
      <w:r w:rsidRPr="00027B31">
        <w:rPr>
          <w:rFonts w:ascii="Campton Book" w:hAnsi="Campton Book" w:cs="Campton Book"/>
          <w:sz w:val="22"/>
          <w:szCs w:val="22"/>
        </w:rPr>
        <w:t>é</w:t>
      </w:r>
      <w:r w:rsidRPr="00027B31">
        <w:rPr>
          <w:rFonts w:ascii="Campton Book" w:hAnsi="Campton Book"/>
          <w:sz w:val="22"/>
          <w:szCs w:val="22"/>
        </w:rPr>
        <w:t xml:space="preserve"> upozorn</w:t>
      </w:r>
      <w:r w:rsidRPr="00027B31">
        <w:rPr>
          <w:rFonts w:ascii="Campton Book" w:hAnsi="Campton Book" w:cs="Campton Book"/>
          <w:sz w:val="22"/>
          <w:szCs w:val="22"/>
        </w:rPr>
        <w:t>ě</w:t>
      </w:r>
      <w:r w:rsidRPr="00027B31">
        <w:rPr>
          <w:rFonts w:ascii="Campton Book" w:hAnsi="Campton Book"/>
          <w:sz w:val="22"/>
          <w:szCs w:val="22"/>
        </w:rPr>
        <w:t>n</w:t>
      </w:r>
      <w:r w:rsidRPr="00027B31">
        <w:rPr>
          <w:rFonts w:ascii="Campton Book" w:hAnsi="Campton Book" w:cs="Campton Book"/>
          <w:sz w:val="22"/>
          <w:szCs w:val="22"/>
        </w:rPr>
        <w:t>í</w:t>
      </w:r>
      <w:r w:rsidRPr="00027B31">
        <w:rPr>
          <w:rFonts w:ascii="Campton Book" w:hAnsi="Campton Book"/>
          <w:sz w:val="22"/>
          <w:szCs w:val="22"/>
        </w:rPr>
        <w:t xml:space="preserve"> (telefonick</w:t>
      </w:r>
      <w:r w:rsidRPr="00027B31">
        <w:rPr>
          <w:rFonts w:ascii="Campton Book" w:hAnsi="Campton Book" w:cs="Campton Book"/>
          <w:sz w:val="22"/>
          <w:szCs w:val="22"/>
        </w:rPr>
        <w:t>é</w:t>
      </w:r>
      <w:r w:rsidRPr="00027B31">
        <w:rPr>
          <w:rFonts w:ascii="Campton Book" w:hAnsi="Campton Book"/>
          <w:sz w:val="22"/>
          <w:szCs w:val="22"/>
        </w:rPr>
        <w:t>, p</w:t>
      </w:r>
      <w:r w:rsidRPr="00027B31">
        <w:rPr>
          <w:rFonts w:ascii="Campton Book" w:hAnsi="Campton Book" w:cs="Campton Book"/>
          <w:sz w:val="22"/>
          <w:szCs w:val="22"/>
        </w:rPr>
        <w:t>í</w:t>
      </w:r>
      <w:r w:rsidRPr="00027B31">
        <w:rPr>
          <w:rFonts w:ascii="Campton Book" w:hAnsi="Campton Book"/>
          <w:sz w:val="22"/>
          <w:szCs w:val="22"/>
        </w:rPr>
        <w:t>semn</w:t>
      </w:r>
      <w:r w:rsidRPr="00027B31">
        <w:rPr>
          <w:rFonts w:ascii="Campton Book" w:hAnsi="Campton Book" w:cs="Campton Book"/>
          <w:sz w:val="22"/>
          <w:szCs w:val="22"/>
        </w:rPr>
        <w:t>é</w:t>
      </w:r>
      <w:r w:rsidRPr="00027B31">
        <w:rPr>
          <w:rFonts w:ascii="Campton Book" w:hAnsi="Campton Book"/>
          <w:sz w:val="22"/>
          <w:szCs w:val="22"/>
        </w:rPr>
        <w:t>, nebo p</w:t>
      </w:r>
      <w:r w:rsidRPr="00027B31">
        <w:rPr>
          <w:rFonts w:ascii="Campton Book" w:hAnsi="Campton Book" w:cs="Campton Book"/>
          <w:sz w:val="22"/>
          <w:szCs w:val="22"/>
        </w:rPr>
        <w:t>ř</w:t>
      </w:r>
      <w:r w:rsidRPr="00027B31">
        <w:rPr>
          <w:rFonts w:ascii="Campton Book" w:hAnsi="Campton Book"/>
          <w:sz w:val="22"/>
          <w:szCs w:val="22"/>
        </w:rPr>
        <w:t>i osobn</w:t>
      </w:r>
      <w:r w:rsidRPr="00027B31">
        <w:rPr>
          <w:rFonts w:ascii="Campton Book" w:hAnsi="Campton Book" w:cs="Campton Book"/>
          <w:sz w:val="22"/>
          <w:szCs w:val="22"/>
        </w:rPr>
        <w:t>í</w:t>
      </w:r>
      <w:r w:rsidRPr="00027B31">
        <w:rPr>
          <w:rFonts w:ascii="Campton Book" w:hAnsi="Campton Book"/>
          <w:sz w:val="22"/>
          <w:szCs w:val="22"/>
        </w:rPr>
        <w:t>m jedn</w:t>
      </w:r>
      <w:r w:rsidRPr="00027B31">
        <w:rPr>
          <w:rFonts w:ascii="Campton Book" w:hAnsi="Campton Book" w:cs="Campton Book"/>
          <w:sz w:val="22"/>
          <w:szCs w:val="22"/>
        </w:rPr>
        <w:t>á</w:t>
      </w:r>
      <w:r w:rsidRPr="00027B31">
        <w:rPr>
          <w:rFonts w:ascii="Campton Book" w:hAnsi="Campton Book"/>
          <w:sz w:val="22"/>
          <w:szCs w:val="22"/>
        </w:rPr>
        <w:t>n</w:t>
      </w:r>
      <w:r w:rsidRPr="00027B31">
        <w:rPr>
          <w:rFonts w:ascii="Campton Book" w:hAnsi="Campton Book" w:cs="Campton Book"/>
          <w:sz w:val="22"/>
          <w:szCs w:val="22"/>
        </w:rPr>
        <w:t>í</w:t>
      </w:r>
      <w:r w:rsidRPr="00027B31">
        <w:rPr>
          <w:rFonts w:ascii="Campton Book" w:hAnsi="Campton Book"/>
          <w:sz w:val="22"/>
          <w:szCs w:val="22"/>
        </w:rPr>
        <w:t>);</w:t>
      </w:r>
    </w:p>
    <w:p w14:paraId="4FB777B4" w14:textId="49D2D263" w:rsidR="001D03BF" w:rsidRPr="00027B31" w:rsidRDefault="001D03BF" w:rsidP="00454707">
      <w:pPr>
        <w:pStyle w:val="Zkladntextodsazen"/>
        <w:numPr>
          <w:ilvl w:val="0"/>
          <w:numId w:val="15"/>
        </w:numPr>
        <w:autoSpaceDE w:val="0"/>
        <w:autoSpaceDN w:val="0"/>
        <w:adjustRightInd w:val="0"/>
        <w:ind w:left="740"/>
        <w:jc w:val="both"/>
        <w:rPr>
          <w:rFonts w:ascii="Campton Book" w:hAnsi="Campton Book"/>
          <w:sz w:val="22"/>
          <w:szCs w:val="22"/>
        </w:rPr>
      </w:pPr>
      <w:r w:rsidRPr="00027B31">
        <w:rPr>
          <w:rFonts w:ascii="Campton Book" w:hAnsi="Campton Book"/>
          <w:sz w:val="22"/>
          <w:szCs w:val="22"/>
        </w:rPr>
        <w:t>uživatel opakovaně nehradí úhrady za poskytovanou službu a nereaguje na výzvy poskytovatele</w:t>
      </w:r>
      <w:r>
        <w:rPr>
          <w:rFonts w:ascii="Campton Book" w:hAnsi="Campton Book"/>
          <w:sz w:val="22"/>
          <w:szCs w:val="22"/>
        </w:rPr>
        <w:t xml:space="preserve"> a </w:t>
      </w:r>
      <w:r w:rsidRPr="00027B31">
        <w:rPr>
          <w:rFonts w:ascii="Campton Book" w:hAnsi="Campton Book"/>
          <w:sz w:val="22"/>
          <w:szCs w:val="22"/>
        </w:rPr>
        <w:t xml:space="preserve">na </w:t>
      </w:r>
      <w:r w:rsidRPr="00C8057D">
        <w:rPr>
          <w:rFonts w:ascii="Campton Book" w:hAnsi="Campton Book"/>
          <w:sz w:val="22"/>
          <w:szCs w:val="22"/>
        </w:rPr>
        <w:t>výzvy finanční</w:t>
      </w:r>
      <w:r>
        <w:rPr>
          <w:rFonts w:ascii="Campton Book" w:hAnsi="Campton Book"/>
          <w:sz w:val="22"/>
          <w:szCs w:val="22"/>
        </w:rPr>
        <w:t>ho</w:t>
      </w:r>
      <w:r w:rsidRPr="00C8057D">
        <w:rPr>
          <w:rFonts w:ascii="Campton Book" w:hAnsi="Campton Book"/>
          <w:sz w:val="22"/>
          <w:szCs w:val="22"/>
        </w:rPr>
        <w:t xml:space="preserve"> oddělení</w:t>
      </w:r>
      <w:r w:rsidRPr="00027B31">
        <w:rPr>
          <w:rFonts w:ascii="Campton Book" w:hAnsi="Campton Book"/>
          <w:sz w:val="22"/>
          <w:szCs w:val="22"/>
        </w:rPr>
        <w:t xml:space="preserve"> poskytovatele; </w:t>
      </w:r>
    </w:p>
    <w:p w14:paraId="6312230A" w14:textId="3EBF68D7" w:rsidR="00603824" w:rsidRPr="00454707" w:rsidRDefault="001D03BF" w:rsidP="00454707">
      <w:pPr>
        <w:pStyle w:val="Zkladntextodsazen"/>
        <w:numPr>
          <w:ilvl w:val="0"/>
          <w:numId w:val="15"/>
        </w:numPr>
        <w:autoSpaceDE w:val="0"/>
        <w:autoSpaceDN w:val="0"/>
        <w:adjustRightInd w:val="0"/>
        <w:ind w:left="740"/>
        <w:jc w:val="both"/>
        <w:rPr>
          <w:rFonts w:ascii="Campton Book" w:hAnsi="Campton Book"/>
          <w:sz w:val="22"/>
          <w:szCs w:val="22"/>
        </w:rPr>
      </w:pPr>
      <w:r w:rsidRPr="00027B31">
        <w:rPr>
          <w:rFonts w:ascii="Campton Book" w:hAnsi="Campton Book"/>
          <w:sz w:val="22"/>
          <w:szCs w:val="22"/>
        </w:rPr>
        <w:t>uživatel, nebo jím uvedené kontaktní osoby v IPP se chovají k</w:t>
      </w:r>
      <w:r w:rsidRPr="00027B31">
        <w:rPr>
          <w:rFonts w:ascii="Calibri" w:hAnsi="Calibri" w:cs="Calibri"/>
          <w:sz w:val="22"/>
          <w:szCs w:val="22"/>
        </w:rPr>
        <w:t> </w:t>
      </w:r>
      <w:r w:rsidRPr="00027B31">
        <w:rPr>
          <w:rFonts w:ascii="Campton Book" w:hAnsi="Campton Book"/>
          <w:sz w:val="22"/>
          <w:szCs w:val="22"/>
        </w:rPr>
        <w:t>pracovn</w:t>
      </w:r>
      <w:r w:rsidRPr="00027B31">
        <w:rPr>
          <w:rFonts w:ascii="Campton Book" w:hAnsi="Campton Book" w:cs="Campton Book"/>
          <w:sz w:val="22"/>
          <w:szCs w:val="22"/>
        </w:rPr>
        <w:t>í</w:t>
      </w:r>
      <w:r w:rsidRPr="00027B31">
        <w:rPr>
          <w:rFonts w:ascii="Campton Book" w:hAnsi="Campton Book"/>
          <w:sz w:val="22"/>
          <w:szCs w:val="22"/>
        </w:rPr>
        <w:t>k</w:t>
      </w:r>
      <w:r w:rsidRPr="00027B31">
        <w:rPr>
          <w:rFonts w:ascii="Campton Book" w:hAnsi="Campton Book" w:cs="Campton Book"/>
          <w:sz w:val="22"/>
          <w:szCs w:val="22"/>
        </w:rPr>
        <w:t>ů</w:t>
      </w:r>
      <w:r w:rsidRPr="00027B31">
        <w:rPr>
          <w:rFonts w:ascii="Campton Book" w:hAnsi="Campton Book"/>
          <w:sz w:val="22"/>
          <w:szCs w:val="22"/>
        </w:rPr>
        <w:t>m poskytuj</w:t>
      </w:r>
      <w:r w:rsidRPr="00027B31">
        <w:rPr>
          <w:rFonts w:ascii="Campton Book" w:hAnsi="Campton Book" w:cs="Campton Book"/>
          <w:sz w:val="22"/>
          <w:szCs w:val="22"/>
        </w:rPr>
        <w:t>í</w:t>
      </w:r>
      <w:r w:rsidRPr="00027B31">
        <w:rPr>
          <w:rFonts w:ascii="Campton Book" w:hAnsi="Campton Book"/>
          <w:sz w:val="22"/>
          <w:szCs w:val="22"/>
        </w:rPr>
        <w:t>c</w:t>
      </w:r>
      <w:r w:rsidRPr="00027B31">
        <w:rPr>
          <w:rFonts w:ascii="Campton Book" w:hAnsi="Campton Book" w:cs="Campton Book"/>
          <w:sz w:val="22"/>
          <w:szCs w:val="22"/>
        </w:rPr>
        <w:t>í</w:t>
      </w:r>
      <w:r w:rsidRPr="00027B31">
        <w:rPr>
          <w:rFonts w:ascii="Campton Book" w:hAnsi="Campton Book"/>
          <w:sz w:val="22"/>
          <w:szCs w:val="22"/>
        </w:rPr>
        <w:t>m slu</w:t>
      </w:r>
      <w:r w:rsidRPr="00027B31">
        <w:rPr>
          <w:rFonts w:ascii="Campton Book" w:hAnsi="Campton Book" w:cs="Campton Book"/>
          <w:sz w:val="22"/>
          <w:szCs w:val="22"/>
        </w:rPr>
        <w:t>ž</w:t>
      </w:r>
      <w:r w:rsidRPr="00027B31">
        <w:rPr>
          <w:rFonts w:ascii="Campton Book" w:hAnsi="Campton Book"/>
          <w:sz w:val="22"/>
          <w:szCs w:val="22"/>
        </w:rPr>
        <w:t>bu zp</w:t>
      </w:r>
      <w:r w:rsidRPr="00027B31">
        <w:rPr>
          <w:rFonts w:ascii="Campton Book" w:hAnsi="Campton Book" w:cs="Campton Book"/>
          <w:sz w:val="22"/>
          <w:szCs w:val="22"/>
        </w:rPr>
        <w:t>ů</w:t>
      </w:r>
      <w:r w:rsidRPr="00027B31">
        <w:rPr>
          <w:rFonts w:ascii="Campton Book" w:hAnsi="Campton Book"/>
          <w:sz w:val="22"/>
          <w:szCs w:val="22"/>
        </w:rPr>
        <w:t>sobem, jeho</w:t>
      </w:r>
      <w:r w:rsidRPr="00027B31">
        <w:rPr>
          <w:rFonts w:ascii="Campton Book" w:hAnsi="Campton Book" w:cs="Campton Book"/>
          <w:sz w:val="22"/>
          <w:szCs w:val="22"/>
        </w:rPr>
        <w:t>ž</w:t>
      </w:r>
      <w:r w:rsidRPr="00027B31">
        <w:rPr>
          <w:rFonts w:ascii="Campton Book" w:hAnsi="Campton Book"/>
          <w:sz w:val="22"/>
          <w:szCs w:val="22"/>
        </w:rPr>
        <w:t xml:space="preserve"> z</w:t>
      </w:r>
      <w:r w:rsidRPr="00027B31">
        <w:rPr>
          <w:rFonts w:ascii="Campton Book" w:hAnsi="Campton Book" w:cs="Campton Book"/>
          <w:sz w:val="22"/>
          <w:szCs w:val="22"/>
        </w:rPr>
        <w:t>á</w:t>
      </w:r>
      <w:r w:rsidRPr="00027B31">
        <w:rPr>
          <w:rFonts w:ascii="Campton Book" w:hAnsi="Campton Book"/>
          <w:sz w:val="22"/>
          <w:szCs w:val="22"/>
        </w:rPr>
        <w:t>m</w:t>
      </w:r>
      <w:r w:rsidRPr="00027B31">
        <w:rPr>
          <w:rFonts w:ascii="Campton Book" w:hAnsi="Campton Book" w:cs="Campton Book"/>
          <w:sz w:val="22"/>
          <w:szCs w:val="22"/>
        </w:rPr>
        <w:t>ě</w:t>
      </w:r>
      <w:r w:rsidRPr="00027B31">
        <w:rPr>
          <w:rFonts w:ascii="Campton Book" w:hAnsi="Campton Book"/>
          <w:sz w:val="22"/>
          <w:szCs w:val="22"/>
        </w:rPr>
        <w:t>r nebo d</w:t>
      </w:r>
      <w:r w:rsidRPr="00027B31">
        <w:rPr>
          <w:rFonts w:ascii="Campton Book" w:hAnsi="Campton Book" w:cs="Campton Book"/>
          <w:sz w:val="22"/>
          <w:szCs w:val="22"/>
        </w:rPr>
        <w:t>ů</w:t>
      </w:r>
      <w:r w:rsidRPr="00027B31">
        <w:rPr>
          <w:rFonts w:ascii="Campton Book" w:hAnsi="Campton Book"/>
          <w:sz w:val="22"/>
          <w:szCs w:val="22"/>
        </w:rPr>
        <w:t>sledek vede ke sn</w:t>
      </w:r>
      <w:r w:rsidRPr="00027B31">
        <w:rPr>
          <w:rFonts w:ascii="Campton Book" w:hAnsi="Campton Book" w:cs="Campton Book"/>
          <w:sz w:val="22"/>
          <w:szCs w:val="22"/>
        </w:rPr>
        <w:t>íž</w:t>
      </w:r>
      <w:r w:rsidRPr="00027B31">
        <w:rPr>
          <w:rFonts w:ascii="Campton Book" w:hAnsi="Campton Book"/>
          <w:sz w:val="22"/>
          <w:szCs w:val="22"/>
        </w:rPr>
        <w:t>en</w:t>
      </w:r>
      <w:r w:rsidRPr="00027B31">
        <w:rPr>
          <w:rFonts w:ascii="Campton Book" w:hAnsi="Campton Book" w:cs="Campton Book"/>
          <w:sz w:val="22"/>
          <w:szCs w:val="22"/>
        </w:rPr>
        <w:t>í</w:t>
      </w:r>
      <w:r w:rsidRPr="00027B31">
        <w:rPr>
          <w:rFonts w:ascii="Campton Book" w:hAnsi="Campton Book"/>
          <w:sz w:val="22"/>
          <w:szCs w:val="22"/>
        </w:rPr>
        <w:t xml:space="preserve"> d</w:t>
      </w:r>
      <w:r w:rsidRPr="00027B31">
        <w:rPr>
          <w:rFonts w:ascii="Campton Book" w:hAnsi="Campton Book" w:cs="Campton Book"/>
          <w:sz w:val="22"/>
          <w:szCs w:val="22"/>
        </w:rPr>
        <w:t>ů</w:t>
      </w:r>
      <w:r w:rsidRPr="00027B31">
        <w:rPr>
          <w:rFonts w:ascii="Campton Book" w:hAnsi="Campton Book"/>
          <w:sz w:val="22"/>
          <w:szCs w:val="22"/>
        </w:rPr>
        <w:t>stojnosti pracovn</w:t>
      </w:r>
      <w:r w:rsidRPr="00027B31">
        <w:rPr>
          <w:rFonts w:ascii="Campton Book" w:hAnsi="Campton Book" w:cs="Campton Book"/>
          <w:sz w:val="22"/>
          <w:szCs w:val="22"/>
        </w:rPr>
        <w:t>í</w:t>
      </w:r>
      <w:r w:rsidRPr="00027B31">
        <w:rPr>
          <w:rFonts w:ascii="Campton Book" w:hAnsi="Campton Book"/>
          <w:sz w:val="22"/>
          <w:szCs w:val="22"/>
        </w:rPr>
        <w:t>k</w:t>
      </w:r>
      <w:r w:rsidRPr="00027B31">
        <w:rPr>
          <w:rFonts w:ascii="Campton Book" w:hAnsi="Campton Book" w:cs="Campton Book"/>
          <w:sz w:val="22"/>
          <w:szCs w:val="22"/>
        </w:rPr>
        <w:t>ů</w:t>
      </w:r>
      <w:r w:rsidRPr="00027B31">
        <w:rPr>
          <w:rFonts w:ascii="Campton Book" w:hAnsi="Campton Book"/>
          <w:sz w:val="22"/>
          <w:szCs w:val="22"/>
        </w:rPr>
        <w:t xml:space="preserve"> nebo k vytv</w:t>
      </w:r>
      <w:r w:rsidRPr="00027B31">
        <w:rPr>
          <w:rFonts w:ascii="Campton Book" w:hAnsi="Campton Book" w:cs="Campton Book"/>
          <w:sz w:val="22"/>
          <w:szCs w:val="22"/>
        </w:rPr>
        <w:t>ář</w:t>
      </w:r>
      <w:r w:rsidRPr="00027B31">
        <w:rPr>
          <w:rFonts w:ascii="Campton Book" w:hAnsi="Campton Book"/>
          <w:sz w:val="22"/>
          <w:szCs w:val="22"/>
        </w:rPr>
        <w:t>en</w:t>
      </w:r>
      <w:r w:rsidRPr="00027B31">
        <w:rPr>
          <w:rFonts w:ascii="Campton Book" w:hAnsi="Campton Book" w:cs="Campton Book"/>
          <w:sz w:val="22"/>
          <w:szCs w:val="22"/>
        </w:rPr>
        <w:t>í</w:t>
      </w:r>
      <w:r w:rsidRPr="00027B31">
        <w:rPr>
          <w:rFonts w:ascii="Campton Book" w:hAnsi="Campton Book"/>
          <w:sz w:val="22"/>
          <w:szCs w:val="22"/>
        </w:rPr>
        <w:t xml:space="preserve"> nep</w:t>
      </w:r>
      <w:r w:rsidRPr="00027B31">
        <w:rPr>
          <w:rFonts w:ascii="Campton Book" w:hAnsi="Campton Book" w:cs="Campton Book"/>
          <w:sz w:val="22"/>
          <w:szCs w:val="22"/>
        </w:rPr>
        <w:t>řá</w:t>
      </w:r>
      <w:r w:rsidRPr="00027B31">
        <w:rPr>
          <w:rFonts w:ascii="Campton Book" w:hAnsi="Campton Book"/>
          <w:sz w:val="22"/>
          <w:szCs w:val="22"/>
        </w:rPr>
        <w:t>telsk</w:t>
      </w:r>
      <w:r w:rsidRPr="00027B31">
        <w:rPr>
          <w:rFonts w:ascii="Campton Book" w:hAnsi="Campton Book" w:cs="Campton Book"/>
          <w:sz w:val="22"/>
          <w:szCs w:val="22"/>
        </w:rPr>
        <w:t>é</w:t>
      </w:r>
      <w:r w:rsidRPr="00027B31">
        <w:rPr>
          <w:rFonts w:ascii="Campton Book" w:hAnsi="Campton Book"/>
          <w:sz w:val="22"/>
          <w:szCs w:val="22"/>
        </w:rPr>
        <w:t>ho, poni</w:t>
      </w:r>
      <w:r w:rsidRPr="00027B31">
        <w:rPr>
          <w:rFonts w:ascii="Campton Book" w:hAnsi="Campton Book" w:cs="Campton Book"/>
          <w:sz w:val="22"/>
          <w:szCs w:val="22"/>
        </w:rPr>
        <w:t>ž</w:t>
      </w:r>
      <w:r w:rsidRPr="00027B31">
        <w:rPr>
          <w:rFonts w:ascii="Campton Book" w:hAnsi="Campton Book"/>
          <w:sz w:val="22"/>
          <w:szCs w:val="22"/>
        </w:rPr>
        <w:t>uj</w:t>
      </w:r>
      <w:r w:rsidRPr="00027B31">
        <w:rPr>
          <w:rFonts w:ascii="Campton Book" w:hAnsi="Campton Book" w:cs="Campton Book"/>
          <w:sz w:val="22"/>
          <w:szCs w:val="22"/>
        </w:rPr>
        <w:t>í</w:t>
      </w:r>
      <w:r w:rsidRPr="00027B31">
        <w:rPr>
          <w:rFonts w:ascii="Campton Book" w:hAnsi="Campton Book"/>
          <w:sz w:val="22"/>
          <w:szCs w:val="22"/>
        </w:rPr>
        <w:t>c</w:t>
      </w:r>
      <w:r w:rsidRPr="00027B31">
        <w:rPr>
          <w:rFonts w:ascii="Campton Book" w:hAnsi="Campton Book" w:cs="Campton Book"/>
          <w:sz w:val="22"/>
          <w:szCs w:val="22"/>
        </w:rPr>
        <w:t>í</w:t>
      </w:r>
      <w:r w:rsidRPr="00027B31">
        <w:rPr>
          <w:rFonts w:ascii="Campton Book" w:hAnsi="Campton Book"/>
          <w:sz w:val="22"/>
          <w:szCs w:val="22"/>
        </w:rPr>
        <w:t>ho prost</w:t>
      </w:r>
      <w:r w:rsidRPr="00027B31">
        <w:rPr>
          <w:rFonts w:ascii="Campton Book" w:hAnsi="Campton Book" w:cs="Campton Book"/>
          <w:sz w:val="22"/>
          <w:szCs w:val="22"/>
        </w:rPr>
        <w:t>ř</w:t>
      </w:r>
      <w:r w:rsidRPr="00027B31">
        <w:rPr>
          <w:rFonts w:ascii="Campton Book" w:hAnsi="Campton Book"/>
          <w:sz w:val="22"/>
          <w:szCs w:val="22"/>
        </w:rPr>
        <w:t>ed</w:t>
      </w:r>
      <w:r w:rsidRPr="00027B31">
        <w:rPr>
          <w:rFonts w:ascii="Campton Book" w:hAnsi="Campton Book" w:cs="Campton Book"/>
          <w:sz w:val="22"/>
          <w:szCs w:val="22"/>
        </w:rPr>
        <w:t>í</w:t>
      </w:r>
      <w:r w:rsidRPr="00027B31">
        <w:rPr>
          <w:rFonts w:ascii="Campton Book" w:hAnsi="Campton Book"/>
          <w:sz w:val="22"/>
          <w:szCs w:val="22"/>
        </w:rPr>
        <w:t xml:space="preserve"> </w:t>
      </w:r>
      <w:r w:rsidRPr="00027B31">
        <w:rPr>
          <w:rFonts w:ascii="Campton Book" w:hAnsi="Campton Book" w:cs="Campton Book"/>
          <w:sz w:val="22"/>
          <w:szCs w:val="22"/>
        </w:rPr>
        <w:t>č</w:t>
      </w:r>
      <w:r w:rsidRPr="00027B31">
        <w:rPr>
          <w:rFonts w:ascii="Campton Book" w:hAnsi="Campton Book"/>
          <w:sz w:val="22"/>
          <w:szCs w:val="22"/>
        </w:rPr>
        <w:t>i diskriminuj</w:t>
      </w:r>
      <w:r w:rsidRPr="00027B31">
        <w:rPr>
          <w:rFonts w:ascii="Campton Book" w:hAnsi="Campton Book" w:cs="Campton Book"/>
          <w:sz w:val="22"/>
          <w:szCs w:val="22"/>
        </w:rPr>
        <w:t>í</w:t>
      </w:r>
      <w:r w:rsidRPr="00027B31">
        <w:rPr>
          <w:rFonts w:ascii="Campton Book" w:hAnsi="Campton Book"/>
          <w:sz w:val="22"/>
          <w:szCs w:val="22"/>
        </w:rPr>
        <w:t>c</w:t>
      </w:r>
      <w:r w:rsidRPr="00027B31">
        <w:rPr>
          <w:rFonts w:ascii="Campton Book" w:hAnsi="Campton Book" w:cs="Campton Book"/>
          <w:sz w:val="22"/>
          <w:szCs w:val="22"/>
        </w:rPr>
        <w:t>í</w:t>
      </w:r>
      <w:r w:rsidRPr="00027B31">
        <w:rPr>
          <w:rFonts w:ascii="Campton Book" w:hAnsi="Campton Book"/>
          <w:sz w:val="22"/>
          <w:szCs w:val="22"/>
        </w:rPr>
        <w:t>ho prost</w:t>
      </w:r>
      <w:r w:rsidRPr="00027B31">
        <w:rPr>
          <w:rFonts w:ascii="Campton Book" w:hAnsi="Campton Book" w:cs="Campton Book"/>
          <w:sz w:val="22"/>
          <w:szCs w:val="22"/>
        </w:rPr>
        <w:t>ř</w:t>
      </w:r>
      <w:r w:rsidRPr="00027B31">
        <w:rPr>
          <w:rFonts w:ascii="Campton Book" w:hAnsi="Campton Book"/>
          <w:sz w:val="22"/>
          <w:szCs w:val="22"/>
        </w:rPr>
        <w:t>ed</w:t>
      </w:r>
      <w:r w:rsidRPr="00027B31">
        <w:rPr>
          <w:rFonts w:ascii="Campton Book" w:hAnsi="Campton Book" w:cs="Campton Book"/>
          <w:sz w:val="22"/>
          <w:szCs w:val="22"/>
        </w:rPr>
        <w:t>í</w:t>
      </w:r>
      <w:r w:rsidRPr="00027B31">
        <w:rPr>
          <w:rFonts w:ascii="Campton Book" w:hAnsi="Campton Book"/>
          <w:sz w:val="22"/>
          <w:szCs w:val="22"/>
        </w:rPr>
        <w:t>;</w:t>
      </w:r>
    </w:p>
    <w:p w14:paraId="33904D13" w14:textId="7A7AA5CD" w:rsidR="001D03BF" w:rsidRPr="00603824" w:rsidRDefault="001D03BF" w:rsidP="00603824">
      <w:pPr>
        <w:pStyle w:val="Zkladntextodsazen"/>
        <w:numPr>
          <w:ilvl w:val="0"/>
          <w:numId w:val="15"/>
        </w:numPr>
        <w:autoSpaceDE w:val="0"/>
        <w:autoSpaceDN w:val="0"/>
        <w:adjustRightInd w:val="0"/>
        <w:jc w:val="both"/>
        <w:rPr>
          <w:rFonts w:ascii="Campton Book" w:hAnsi="Campton Book"/>
          <w:sz w:val="22"/>
          <w:szCs w:val="22"/>
        </w:rPr>
      </w:pPr>
      <w:r w:rsidRPr="00603824">
        <w:rPr>
          <w:rFonts w:ascii="Campton Book" w:hAnsi="Campton Book"/>
          <w:sz w:val="22"/>
          <w:szCs w:val="22"/>
        </w:rPr>
        <w:t>u uživatele nastala změna schopností a stavu vedoucí k</w:t>
      </w:r>
      <w:r w:rsidRPr="00603824">
        <w:rPr>
          <w:rFonts w:ascii="Calibri" w:hAnsi="Calibri" w:cs="Calibri"/>
          <w:sz w:val="22"/>
          <w:szCs w:val="22"/>
        </w:rPr>
        <w:t> </w:t>
      </w:r>
      <w:r w:rsidRPr="00603824">
        <w:rPr>
          <w:rFonts w:ascii="Campton Book" w:hAnsi="Campton Book"/>
          <w:sz w:val="22"/>
          <w:szCs w:val="22"/>
        </w:rPr>
        <w:t>neschopnosti odpovídajícím způsobem ovládat koncové zařízení;</w:t>
      </w:r>
    </w:p>
    <w:p w14:paraId="41E99C02" w14:textId="22B7D415" w:rsidR="001D03BF" w:rsidRPr="00582DA0" w:rsidRDefault="001D03BF" w:rsidP="001D03BF">
      <w:pPr>
        <w:pStyle w:val="Zkladntextodsazen"/>
        <w:autoSpaceDE w:val="0"/>
        <w:autoSpaceDN w:val="0"/>
        <w:adjustRightInd w:val="0"/>
        <w:ind w:left="0"/>
        <w:jc w:val="both"/>
        <w:rPr>
          <w:rFonts w:ascii="Campton Book" w:hAnsi="Campton Book"/>
          <w:b/>
          <w:sz w:val="22"/>
        </w:rPr>
      </w:pPr>
      <w:r w:rsidRPr="00027B31">
        <w:rPr>
          <w:rFonts w:ascii="Campton Book" w:hAnsi="Campton Book"/>
          <w:sz w:val="22"/>
          <w:szCs w:val="22"/>
        </w:rPr>
        <w:t xml:space="preserve">Poskytovatel a uživatel mohou ukončit tuto </w:t>
      </w:r>
      <w:r>
        <w:rPr>
          <w:rFonts w:ascii="Campton Book" w:hAnsi="Campton Book"/>
          <w:sz w:val="22"/>
          <w:szCs w:val="22"/>
        </w:rPr>
        <w:t>Smlouvu</w:t>
      </w:r>
      <w:r w:rsidRPr="00027B31">
        <w:rPr>
          <w:rFonts w:ascii="Campton Book" w:hAnsi="Campton Book"/>
          <w:sz w:val="22"/>
          <w:szCs w:val="22"/>
        </w:rPr>
        <w:t xml:space="preserve"> písemnou dohodou. </w:t>
      </w:r>
      <w:r w:rsidRPr="00027B31">
        <w:rPr>
          <w:rFonts w:ascii="Campton Book" w:hAnsi="Campton Book"/>
          <w:b/>
          <w:sz w:val="22"/>
          <w:szCs w:val="22"/>
        </w:rPr>
        <w:tab/>
      </w:r>
    </w:p>
    <w:p w14:paraId="3A12C4DB" w14:textId="014FE61A" w:rsidR="001D03BF" w:rsidRPr="00027B31" w:rsidRDefault="001D03BF" w:rsidP="00582DA0">
      <w:pPr>
        <w:pStyle w:val="Zkladntextodsazen"/>
        <w:autoSpaceDE w:val="0"/>
        <w:autoSpaceDN w:val="0"/>
        <w:adjustRightInd w:val="0"/>
        <w:ind w:left="0" w:firstLine="480"/>
        <w:jc w:val="both"/>
        <w:rPr>
          <w:rFonts w:ascii="Campton Book" w:hAnsi="Campton Book"/>
          <w:b/>
          <w:sz w:val="22"/>
          <w:szCs w:val="22"/>
        </w:rPr>
      </w:pPr>
      <w:r w:rsidRPr="00027B31">
        <w:rPr>
          <w:rFonts w:ascii="Campton Book" w:hAnsi="Campton Book"/>
          <w:b/>
          <w:sz w:val="22"/>
          <w:szCs w:val="22"/>
        </w:rPr>
        <w:t xml:space="preserve">Odstoupení  </w:t>
      </w:r>
    </w:p>
    <w:p w14:paraId="7D16CE03" w14:textId="4E804913" w:rsidR="001D03BF" w:rsidRPr="00582DA0" w:rsidRDefault="001D03BF" w:rsidP="004642B7">
      <w:pPr>
        <w:tabs>
          <w:tab w:val="left" w:pos="480"/>
        </w:tabs>
        <w:autoSpaceDE w:val="0"/>
        <w:autoSpaceDN w:val="0"/>
        <w:adjustRightInd w:val="0"/>
        <w:spacing w:after="120"/>
        <w:ind w:left="480"/>
        <w:jc w:val="both"/>
        <w:rPr>
          <w:rFonts w:ascii="Campton Book" w:hAnsi="Campton Book"/>
        </w:rPr>
      </w:pPr>
      <w:r w:rsidRPr="0054237E">
        <w:rPr>
          <w:rFonts w:ascii="Campton Book" w:hAnsi="Campton Book"/>
        </w:rPr>
        <w:t>Poskytovatel je oprávněn</w:t>
      </w:r>
      <w:r w:rsidRPr="00027B31">
        <w:rPr>
          <w:rFonts w:ascii="Campton Book" w:hAnsi="Campton Book"/>
        </w:rPr>
        <w:t xml:space="preserve"> </w:t>
      </w:r>
      <w:r w:rsidRPr="0054237E">
        <w:rPr>
          <w:rFonts w:ascii="Campton Book" w:hAnsi="Campton Book"/>
        </w:rPr>
        <w:t>od této Smlouvy</w:t>
      </w:r>
      <w:r w:rsidRPr="00027B31">
        <w:rPr>
          <w:rFonts w:ascii="Campton Book" w:hAnsi="Campton Book"/>
        </w:rPr>
        <w:t xml:space="preserve"> </w:t>
      </w:r>
      <w:r w:rsidRPr="0054237E">
        <w:rPr>
          <w:rFonts w:ascii="Campton Book" w:hAnsi="Campton Book"/>
        </w:rPr>
        <w:t>jednostranně odstoupit v</w:t>
      </w:r>
      <w:r w:rsidRPr="0054237E">
        <w:rPr>
          <w:rFonts w:ascii="Calibri" w:hAnsi="Calibri"/>
        </w:rPr>
        <w:t> </w:t>
      </w:r>
      <w:r w:rsidRPr="0054237E">
        <w:rPr>
          <w:rFonts w:ascii="Campton Book" w:hAnsi="Campton Book"/>
        </w:rPr>
        <w:t>případě, že:</w:t>
      </w:r>
      <w:r w:rsidRPr="00582DA0">
        <w:rPr>
          <w:rFonts w:ascii="Campton Book" w:hAnsi="Campton Book"/>
        </w:rPr>
        <w:t xml:space="preserve"> </w:t>
      </w:r>
    </w:p>
    <w:p w14:paraId="6EEA3BBA" w14:textId="44865A77" w:rsidR="001D03BF" w:rsidRPr="00EC668F" w:rsidRDefault="001D03BF" w:rsidP="002B6CA9">
      <w:pPr>
        <w:pStyle w:val="Odstavecseseznamem"/>
        <w:numPr>
          <w:ilvl w:val="0"/>
          <w:numId w:val="16"/>
        </w:numPr>
        <w:tabs>
          <w:tab w:val="left" w:pos="480"/>
        </w:tabs>
        <w:autoSpaceDE w:val="0"/>
        <w:autoSpaceDN w:val="0"/>
        <w:adjustRightInd w:val="0"/>
        <w:spacing w:after="120" w:line="240" w:lineRule="auto"/>
        <w:ind w:left="740"/>
        <w:jc w:val="both"/>
        <w:rPr>
          <w:rFonts w:ascii="Campton Book" w:hAnsi="Campton Book"/>
        </w:rPr>
      </w:pPr>
      <w:r w:rsidRPr="00EC668F">
        <w:rPr>
          <w:rFonts w:ascii="Campton Book" w:hAnsi="Campton Book"/>
        </w:rPr>
        <w:t>uživatel telefonicky či písemně odmítne instalaci zařízení dle čl. I</w:t>
      </w:r>
      <w:r w:rsidR="00C9427C">
        <w:rPr>
          <w:rFonts w:ascii="Campton Book" w:hAnsi="Campton Book"/>
        </w:rPr>
        <w:t>I</w:t>
      </w:r>
      <w:r w:rsidRPr="00EC668F">
        <w:rPr>
          <w:rFonts w:ascii="Campton Book" w:hAnsi="Campton Book"/>
        </w:rPr>
        <w:t>I. odst. 3. této Smlouvy. Tato skutečnost je zapsána do dokumentace uživatele;</w:t>
      </w:r>
    </w:p>
    <w:p w14:paraId="2B024B7A" w14:textId="4653FB15" w:rsidR="001D03BF" w:rsidRPr="00EC668F" w:rsidRDefault="001D03BF" w:rsidP="002B6CA9">
      <w:pPr>
        <w:pStyle w:val="Odstavecseseznamem"/>
        <w:numPr>
          <w:ilvl w:val="0"/>
          <w:numId w:val="16"/>
        </w:numPr>
        <w:tabs>
          <w:tab w:val="left" w:pos="480"/>
        </w:tabs>
        <w:autoSpaceDE w:val="0"/>
        <w:autoSpaceDN w:val="0"/>
        <w:adjustRightInd w:val="0"/>
        <w:spacing w:after="120" w:line="240" w:lineRule="auto"/>
        <w:ind w:left="740"/>
        <w:jc w:val="both"/>
        <w:rPr>
          <w:rFonts w:ascii="Campton Book" w:hAnsi="Campton Book"/>
        </w:rPr>
      </w:pPr>
      <w:r w:rsidRPr="00EC668F">
        <w:rPr>
          <w:rFonts w:ascii="Campton Book" w:hAnsi="Campton Book"/>
        </w:rPr>
        <w:t xml:space="preserve">v případě, že poskytovateli je zrušena registrace (oprávnění </w:t>
      </w:r>
      <w:r w:rsidRPr="00027B31">
        <w:rPr>
          <w:rFonts w:ascii="Campton Book" w:hAnsi="Campton Book"/>
        </w:rPr>
        <w:t xml:space="preserve">k </w:t>
      </w:r>
      <w:r w:rsidRPr="00EC668F">
        <w:rPr>
          <w:rFonts w:ascii="Campton Book" w:hAnsi="Campton Book"/>
        </w:rPr>
        <w:t xml:space="preserve">poskytování sociální </w:t>
      </w:r>
      <w:r w:rsidR="00C9427C">
        <w:rPr>
          <w:rFonts w:ascii="Campton Book" w:hAnsi="Campton Book"/>
        </w:rPr>
        <w:t>s</w:t>
      </w:r>
      <w:r>
        <w:rPr>
          <w:rFonts w:ascii="Campton Book" w:hAnsi="Campton Book"/>
        </w:rPr>
        <w:t>lužby</w:t>
      </w:r>
      <w:r w:rsidRPr="00EC668F">
        <w:rPr>
          <w:rFonts w:ascii="Campton Book" w:hAnsi="Campton Book"/>
        </w:rPr>
        <w:t>);</w:t>
      </w:r>
    </w:p>
    <w:p w14:paraId="1216595F" w14:textId="77777777" w:rsidR="001D03BF" w:rsidRPr="00EC668F" w:rsidRDefault="001D03BF" w:rsidP="002B6CA9">
      <w:pPr>
        <w:pStyle w:val="Odstavecseseznamem"/>
        <w:numPr>
          <w:ilvl w:val="0"/>
          <w:numId w:val="16"/>
        </w:numPr>
        <w:tabs>
          <w:tab w:val="left" w:pos="480"/>
        </w:tabs>
        <w:autoSpaceDE w:val="0"/>
        <w:autoSpaceDN w:val="0"/>
        <w:adjustRightInd w:val="0"/>
        <w:spacing w:after="120" w:line="240" w:lineRule="auto"/>
        <w:ind w:left="740"/>
        <w:jc w:val="both"/>
        <w:rPr>
          <w:rFonts w:ascii="Campton Book" w:hAnsi="Campton Book"/>
        </w:rPr>
      </w:pPr>
      <w:r w:rsidRPr="00EC668F">
        <w:rPr>
          <w:rFonts w:ascii="Campton Book" w:hAnsi="Campton Book"/>
        </w:rPr>
        <w:t>poskytovatel není schopen objektivně dále zabezpečit plnění předmětu Smlouvy z</w:t>
      </w:r>
      <w:r w:rsidRPr="00EC668F">
        <w:rPr>
          <w:rFonts w:ascii="Calibri" w:hAnsi="Calibri"/>
        </w:rPr>
        <w:t> </w:t>
      </w:r>
      <w:r w:rsidRPr="00EC668F">
        <w:rPr>
          <w:rFonts w:ascii="Campton Book" w:hAnsi="Campton Book"/>
        </w:rPr>
        <w:t>důvodů provozně – finančních;</w:t>
      </w:r>
    </w:p>
    <w:p w14:paraId="7E6F4103" w14:textId="48E4C098" w:rsidR="001D03BF" w:rsidRPr="00EC668F" w:rsidRDefault="001D03BF" w:rsidP="002B6CA9">
      <w:pPr>
        <w:pStyle w:val="Odstavecseseznamem"/>
        <w:numPr>
          <w:ilvl w:val="0"/>
          <w:numId w:val="16"/>
        </w:numPr>
        <w:tabs>
          <w:tab w:val="left" w:pos="480"/>
        </w:tabs>
        <w:autoSpaceDE w:val="0"/>
        <w:autoSpaceDN w:val="0"/>
        <w:adjustRightInd w:val="0"/>
        <w:spacing w:after="120" w:line="240" w:lineRule="auto"/>
        <w:ind w:left="740"/>
        <w:jc w:val="both"/>
        <w:rPr>
          <w:rFonts w:ascii="Campton Book" w:hAnsi="Campton Book"/>
        </w:rPr>
      </w:pPr>
      <w:r w:rsidRPr="00EC668F">
        <w:rPr>
          <w:rFonts w:ascii="Campton Book" w:hAnsi="Campton Book"/>
        </w:rPr>
        <w:t>z důvodu dlouhodobé neaktivity už</w:t>
      </w:r>
      <w:r w:rsidR="00A91FB6">
        <w:rPr>
          <w:rFonts w:ascii="Campton Book" w:hAnsi="Campton Book"/>
        </w:rPr>
        <w:t>ivatele v trvání 12 měsíců (tzn.,</w:t>
      </w:r>
      <w:r w:rsidRPr="00EC668F">
        <w:rPr>
          <w:rFonts w:ascii="Campton Book" w:hAnsi="Campton Book"/>
        </w:rPr>
        <w:t xml:space="preserve"> uživatel neparticipuje při tvorbě </w:t>
      </w:r>
      <w:r w:rsidRPr="00027B31">
        <w:rPr>
          <w:rFonts w:ascii="Campton Book" w:hAnsi="Campton Book"/>
        </w:rPr>
        <w:t>IPP</w:t>
      </w:r>
      <w:r w:rsidRPr="00EC668F">
        <w:rPr>
          <w:rFonts w:ascii="Campton Book" w:hAnsi="Campton Book"/>
        </w:rPr>
        <w:t xml:space="preserve"> nebo se nezapojuje do naplánovaných činností v </w:t>
      </w:r>
      <w:r w:rsidRPr="00027B31">
        <w:rPr>
          <w:rFonts w:ascii="Campton Book" w:hAnsi="Campton Book"/>
        </w:rPr>
        <w:t>IPP</w:t>
      </w:r>
      <w:r w:rsidRPr="00EC668F">
        <w:rPr>
          <w:rFonts w:ascii="Campton Book" w:hAnsi="Campton Book"/>
        </w:rPr>
        <w:t xml:space="preserve"> dle svých schopností a</w:t>
      </w:r>
      <w:r w:rsidR="00C9427C">
        <w:rPr>
          <w:rFonts w:ascii="Calibri" w:hAnsi="Calibri" w:cs="Calibri"/>
        </w:rPr>
        <w:t> </w:t>
      </w:r>
      <w:r w:rsidRPr="00EC668F">
        <w:rPr>
          <w:rFonts w:ascii="Campton Book" w:hAnsi="Campton Book"/>
        </w:rPr>
        <w:t>možností);</w:t>
      </w:r>
    </w:p>
    <w:p w14:paraId="0D1E1671" w14:textId="2ECBC97A" w:rsidR="001D03BF" w:rsidRPr="00EC668F" w:rsidRDefault="001D03BF" w:rsidP="00582DA0">
      <w:pPr>
        <w:ind w:left="360"/>
        <w:rPr>
          <w:rFonts w:ascii="Campton Book" w:hAnsi="Campton Book"/>
        </w:rPr>
      </w:pPr>
      <w:r w:rsidRPr="00EC668F">
        <w:rPr>
          <w:rFonts w:ascii="Campton Book" w:hAnsi="Campton Book"/>
        </w:rPr>
        <w:t>Uživatel je oprávněn od této Smlouvy jednostranně odstoupit v</w:t>
      </w:r>
      <w:r w:rsidRPr="00EC668F">
        <w:rPr>
          <w:rFonts w:ascii="Calibri" w:hAnsi="Calibri"/>
        </w:rPr>
        <w:t> </w:t>
      </w:r>
      <w:r w:rsidRPr="00EC668F">
        <w:rPr>
          <w:rFonts w:ascii="Campton Book" w:hAnsi="Campton Book"/>
        </w:rPr>
        <w:t>případě, že:</w:t>
      </w:r>
      <w:r w:rsidRPr="00C8057D">
        <w:rPr>
          <w:rFonts w:ascii="Campton Book" w:hAnsi="Campton Book"/>
        </w:rPr>
        <w:t xml:space="preserve">  </w:t>
      </w:r>
    </w:p>
    <w:p w14:paraId="564F9463" w14:textId="133C1A12" w:rsidR="001D03BF" w:rsidRPr="00027B31" w:rsidRDefault="001D03BF" w:rsidP="002B6CA9">
      <w:pPr>
        <w:pStyle w:val="Zkladntextodsazen"/>
        <w:numPr>
          <w:ilvl w:val="0"/>
          <w:numId w:val="19"/>
        </w:numPr>
        <w:autoSpaceDE w:val="0"/>
        <w:autoSpaceDN w:val="0"/>
        <w:adjustRightInd w:val="0"/>
        <w:ind w:left="740"/>
        <w:jc w:val="both"/>
        <w:rPr>
          <w:rFonts w:ascii="Campton Book" w:hAnsi="Campton Book"/>
        </w:rPr>
      </w:pPr>
      <w:r w:rsidRPr="00027B31">
        <w:rPr>
          <w:rFonts w:ascii="Campton Book" w:hAnsi="Campton Book"/>
          <w:sz w:val="22"/>
          <w:szCs w:val="22"/>
        </w:rPr>
        <w:t>poskytovatel opakovaně porušuje své povinnosti vyplývající z</w:t>
      </w:r>
      <w:r w:rsidRPr="00027B31">
        <w:rPr>
          <w:rFonts w:ascii="Calibri" w:hAnsi="Calibri" w:cs="Calibri"/>
          <w:sz w:val="22"/>
          <w:szCs w:val="22"/>
        </w:rPr>
        <w:t> </w:t>
      </w:r>
      <w:r w:rsidRPr="00027B31">
        <w:rPr>
          <w:rFonts w:ascii="Campton Book" w:hAnsi="Campton Book"/>
          <w:sz w:val="22"/>
          <w:szCs w:val="22"/>
        </w:rPr>
        <w:t>t</w:t>
      </w:r>
      <w:r w:rsidRPr="00027B31">
        <w:rPr>
          <w:rFonts w:ascii="Campton Book" w:hAnsi="Campton Book" w:cs="Campton Book"/>
          <w:sz w:val="22"/>
          <w:szCs w:val="22"/>
        </w:rPr>
        <w:t>é</w:t>
      </w:r>
      <w:r w:rsidRPr="00027B31">
        <w:rPr>
          <w:rFonts w:ascii="Campton Book" w:hAnsi="Campton Book"/>
          <w:sz w:val="22"/>
          <w:szCs w:val="22"/>
        </w:rPr>
        <w:t xml:space="preserve">to </w:t>
      </w:r>
      <w:r>
        <w:rPr>
          <w:rFonts w:ascii="Campton Book" w:hAnsi="Campton Book"/>
          <w:sz w:val="22"/>
          <w:szCs w:val="22"/>
        </w:rPr>
        <w:t>Smlouvy</w:t>
      </w:r>
      <w:r w:rsidRPr="00027B31">
        <w:rPr>
          <w:rFonts w:ascii="Campton Book" w:hAnsi="Campton Book"/>
          <w:sz w:val="22"/>
          <w:szCs w:val="22"/>
        </w:rPr>
        <w:t xml:space="preserve"> i p</w:t>
      </w:r>
      <w:r w:rsidRPr="00027B31">
        <w:rPr>
          <w:rFonts w:ascii="Campton Book" w:hAnsi="Campton Book" w:cs="Campton Book"/>
          <w:sz w:val="22"/>
          <w:szCs w:val="22"/>
        </w:rPr>
        <w:t>ř</w:t>
      </w:r>
      <w:r w:rsidRPr="00027B31">
        <w:rPr>
          <w:rFonts w:ascii="Campton Book" w:hAnsi="Campton Book"/>
          <w:sz w:val="22"/>
          <w:szCs w:val="22"/>
        </w:rPr>
        <w:t>es opakovan</w:t>
      </w:r>
      <w:r w:rsidRPr="00027B31">
        <w:rPr>
          <w:rFonts w:ascii="Campton Book" w:hAnsi="Campton Book" w:cs="Campton Book"/>
          <w:sz w:val="22"/>
          <w:szCs w:val="22"/>
        </w:rPr>
        <w:t>é</w:t>
      </w:r>
      <w:r w:rsidRPr="00027B31">
        <w:rPr>
          <w:rFonts w:ascii="Campton Book" w:hAnsi="Campton Book"/>
          <w:sz w:val="22"/>
          <w:szCs w:val="22"/>
        </w:rPr>
        <w:t xml:space="preserve"> upozorn</w:t>
      </w:r>
      <w:r w:rsidRPr="00027B31">
        <w:rPr>
          <w:rFonts w:ascii="Campton Book" w:hAnsi="Campton Book" w:cs="Campton Book"/>
          <w:sz w:val="22"/>
          <w:szCs w:val="22"/>
        </w:rPr>
        <w:t>ě</w:t>
      </w:r>
      <w:r w:rsidRPr="00027B31">
        <w:rPr>
          <w:rFonts w:ascii="Campton Book" w:hAnsi="Campton Book"/>
          <w:sz w:val="22"/>
          <w:szCs w:val="22"/>
        </w:rPr>
        <w:t>n</w:t>
      </w:r>
      <w:r w:rsidRPr="00027B31">
        <w:rPr>
          <w:rFonts w:ascii="Campton Book" w:hAnsi="Campton Book" w:cs="Campton Book"/>
          <w:sz w:val="22"/>
          <w:szCs w:val="22"/>
        </w:rPr>
        <w:t>í</w:t>
      </w:r>
      <w:r w:rsidRPr="00027B31">
        <w:rPr>
          <w:rFonts w:ascii="Campton Book" w:hAnsi="Campton Book"/>
          <w:sz w:val="22"/>
          <w:szCs w:val="22"/>
        </w:rPr>
        <w:t xml:space="preserve"> (telefonick</w:t>
      </w:r>
      <w:r w:rsidRPr="00027B31">
        <w:rPr>
          <w:rFonts w:ascii="Campton Book" w:hAnsi="Campton Book" w:cs="Campton Book"/>
          <w:sz w:val="22"/>
          <w:szCs w:val="22"/>
        </w:rPr>
        <w:t>é</w:t>
      </w:r>
      <w:r w:rsidRPr="00027B31">
        <w:rPr>
          <w:rFonts w:ascii="Campton Book" w:hAnsi="Campton Book"/>
          <w:sz w:val="22"/>
          <w:szCs w:val="22"/>
        </w:rPr>
        <w:t>, p</w:t>
      </w:r>
      <w:r w:rsidRPr="00027B31">
        <w:rPr>
          <w:rFonts w:ascii="Campton Book" w:hAnsi="Campton Book" w:cs="Campton Book"/>
          <w:sz w:val="22"/>
          <w:szCs w:val="22"/>
        </w:rPr>
        <w:t>í</w:t>
      </w:r>
      <w:r w:rsidRPr="00027B31">
        <w:rPr>
          <w:rFonts w:ascii="Campton Book" w:hAnsi="Campton Book"/>
          <w:sz w:val="22"/>
          <w:szCs w:val="22"/>
        </w:rPr>
        <w:t>semn</w:t>
      </w:r>
      <w:r w:rsidRPr="00027B31">
        <w:rPr>
          <w:rFonts w:ascii="Campton Book" w:hAnsi="Campton Book" w:cs="Campton Book"/>
          <w:sz w:val="22"/>
          <w:szCs w:val="22"/>
        </w:rPr>
        <w:t>é</w:t>
      </w:r>
      <w:r w:rsidRPr="00027B31">
        <w:rPr>
          <w:rFonts w:ascii="Campton Book" w:hAnsi="Campton Book"/>
          <w:sz w:val="22"/>
          <w:szCs w:val="22"/>
        </w:rPr>
        <w:t>, nebo p</w:t>
      </w:r>
      <w:r w:rsidRPr="00027B31">
        <w:rPr>
          <w:rFonts w:ascii="Campton Book" w:hAnsi="Campton Book" w:cs="Campton Book"/>
          <w:sz w:val="22"/>
          <w:szCs w:val="22"/>
        </w:rPr>
        <w:t>ř</w:t>
      </w:r>
      <w:r w:rsidRPr="00027B31">
        <w:rPr>
          <w:rFonts w:ascii="Campton Book" w:hAnsi="Campton Book"/>
          <w:sz w:val="22"/>
          <w:szCs w:val="22"/>
        </w:rPr>
        <w:t>i osobn</w:t>
      </w:r>
      <w:r w:rsidRPr="00027B31">
        <w:rPr>
          <w:rFonts w:ascii="Campton Book" w:hAnsi="Campton Book" w:cs="Campton Book"/>
          <w:sz w:val="22"/>
          <w:szCs w:val="22"/>
        </w:rPr>
        <w:t>í</w:t>
      </w:r>
      <w:r w:rsidRPr="00027B31">
        <w:rPr>
          <w:rFonts w:ascii="Campton Book" w:hAnsi="Campton Book"/>
          <w:sz w:val="22"/>
          <w:szCs w:val="22"/>
        </w:rPr>
        <w:t>m jedn</w:t>
      </w:r>
      <w:r w:rsidRPr="00027B31">
        <w:rPr>
          <w:rFonts w:ascii="Campton Book" w:hAnsi="Campton Book" w:cs="Campton Book"/>
          <w:sz w:val="22"/>
          <w:szCs w:val="22"/>
        </w:rPr>
        <w:t>á</w:t>
      </w:r>
      <w:r w:rsidRPr="00027B31">
        <w:rPr>
          <w:rFonts w:ascii="Campton Book" w:hAnsi="Campton Book"/>
          <w:sz w:val="22"/>
          <w:szCs w:val="22"/>
        </w:rPr>
        <w:t>n</w:t>
      </w:r>
      <w:r w:rsidRPr="00027B31">
        <w:rPr>
          <w:rFonts w:ascii="Campton Book" w:hAnsi="Campton Book" w:cs="Campton Book"/>
          <w:sz w:val="22"/>
          <w:szCs w:val="22"/>
        </w:rPr>
        <w:t>í</w:t>
      </w:r>
      <w:r w:rsidRPr="00027B31">
        <w:rPr>
          <w:rFonts w:ascii="Campton Book" w:hAnsi="Campton Book"/>
          <w:sz w:val="22"/>
          <w:szCs w:val="22"/>
        </w:rPr>
        <w:t>);</w:t>
      </w:r>
    </w:p>
    <w:p w14:paraId="45FC81AA" w14:textId="5C48CA34" w:rsidR="001D03BF" w:rsidRPr="00EC668F" w:rsidRDefault="001D03BF" w:rsidP="00E57625">
      <w:pPr>
        <w:tabs>
          <w:tab w:val="left" w:pos="480"/>
        </w:tabs>
        <w:autoSpaceDE w:val="0"/>
        <w:autoSpaceDN w:val="0"/>
        <w:adjustRightInd w:val="0"/>
        <w:spacing w:after="120"/>
        <w:ind w:left="380"/>
        <w:jc w:val="both"/>
        <w:rPr>
          <w:rFonts w:ascii="Campton Book" w:hAnsi="Campton Book"/>
        </w:rPr>
      </w:pPr>
      <w:r w:rsidRPr="00EC668F">
        <w:rPr>
          <w:rFonts w:ascii="Campton Book" w:hAnsi="Campton Book"/>
        </w:rPr>
        <w:t>Účinky odstoupení nastávají okamžikem doručení odstoupení druhé smluvní straně. Odstoupení od této Smlouvy nemá vliv na nároky poskytovatele vyplývající z</w:t>
      </w:r>
      <w:r w:rsidRPr="00EC668F">
        <w:rPr>
          <w:rFonts w:ascii="Calibri" w:hAnsi="Calibri"/>
        </w:rPr>
        <w:t> </w:t>
      </w:r>
      <w:r w:rsidRPr="00EC668F">
        <w:rPr>
          <w:rFonts w:ascii="Campton Book" w:hAnsi="Campton Book"/>
        </w:rPr>
        <w:t>této Smlouvy</w:t>
      </w:r>
    </w:p>
    <w:p w14:paraId="03073F96" w14:textId="0DAE360F" w:rsidR="001D03BF" w:rsidRPr="00EC668F" w:rsidRDefault="001D03BF" w:rsidP="001D03BF">
      <w:pPr>
        <w:spacing w:after="120"/>
        <w:jc w:val="both"/>
        <w:rPr>
          <w:rFonts w:ascii="Campton Book" w:hAnsi="Campton Book"/>
          <w:b/>
        </w:rPr>
      </w:pPr>
      <w:r w:rsidRPr="00EC668F">
        <w:rPr>
          <w:rFonts w:ascii="Campton Book" w:hAnsi="Campton Book"/>
          <w:b/>
        </w:rPr>
        <w:t xml:space="preserve">V případě ukončení Smlouvy bude </w:t>
      </w:r>
      <w:r w:rsidRPr="00C8057D">
        <w:rPr>
          <w:rFonts w:ascii="Campton Book" w:hAnsi="Campton Book"/>
          <w:b/>
        </w:rPr>
        <w:t>zpřístupněna</w:t>
      </w:r>
      <w:r w:rsidRPr="00EC668F">
        <w:rPr>
          <w:rFonts w:ascii="Campton Book" w:hAnsi="Campton Book"/>
          <w:b/>
        </w:rPr>
        <w:t xml:space="preserve"> domácnost poskytovateli pro účel demontáže koncového zařízení Tísňové péče; tímto nejsou dotčena další ustanovení této Smlouvy;</w:t>
      </w:r>
    </w:p>
    <w:p w14:paraId="481F1563" w14:textId="7197C0DA" w:rsidR="001D03BF" w:rsidRPr="00EC668F" w:rsidRDefault="001D03BF" w:rsidP="00B3129B">
      <w:pPr>
        <w:pStyle w:val="Odstavecseseznamem"/>
        <w:numPr>
          <w:ilvl w:val="0"/>
          <w:numId w:val="17"/>
        </w:numPr>
        <w:spacing w:after="120" w:line="240" w:lineRule="auto"/>
        <w:ind w:left="740"/>
        <w:jc w:val="both"/>
        <w:rPr>
          <w:rFonts w:ascii="Campton Book" w:hAnsi="Campton Book"/>
        </w:rPr>
      </w:pPr>
      <w:r>
        <w:rPr>
          <w:rFonts w:ascii="Campton Book" w:hAnsi="Campton Book"/>
          <w:iCs/>
        </w:rPr>
        <w:t>K</w:t>
      </w:r>
      <w:r w:rsidRPr="00027B31">
        <w:rPr>
          <w:rFonts w:ascii="Campton Book" w:hAnsi="Campton Book"/>
          <w:iCs/>
        </w:rPr>
        <w:t>aždému</w:t>
      </w:r>
      <w:r w:rsidRPr="00EC668F">
        <w:rPr>
          <w:rFonts w:ascii="Campton Book" w:hAnsi="Campton Book"/>
        </w:rPr>
        <w:t xml:space="preserve"> uživateli je i po ukončení poskytování sociální </w:t>
      </w:r>
      <w:r w:rsidR="00C9427C">
        <w:rPr>
          <w:rFonts w:ascii="Campton Book" w:hAnsi="Campton Book"/>
          <w:iCs/>
        </w:rPr>
        <w:t>s</w:t>
      </w:r>
      <w:r>
        <w:rPr>
          <w:rFonts w:ascii="Campton Book" w:hAnsi="Campton Book"/>
          <w:iCs/>
        </w:rPr>
        <w:t>lužby</w:t>
      </w:r>
      <w:r w:rsidRPr="00EC668F">
        <w:rPr>
          <w:rFonts w:ascii="Campton Book" w:hAnsi="Campton Book"/>
        </w:rPr>
        <w:t xml:space="preserve"> poskytnuto základní sociální poradenství, případně nabídnuta možnost zprostředkování návazné sociální </w:t>
      </w:r>
      <w:r w:rsidR="00C9427C">
        <w:rPr>
          <w:rFonts w:ascii="Campton Book" w:hAnsi="Campton Book"/>
          <w:iCs/>
        </w:rPr>
        <w:t>s</w:t>
      </w:r>
      <w:r>
        <w:rPr>
          <w:rFonts w:ascii="Campton Book" w:hAnsi="Campton Book"/>
          <w:iCs/>
        </w:rPr>
        <w:t>lužby.</w:t>
      </w:r>
    </w:p>
    <w:p w14:paraId="6B846423" w14:textId="2A5C20C7" w:rsidR="001D03BF" w:rsidRPr="00EC668F" w:rsidRDefault="001D03BF" w:rsidP="00B3129B">
      <w:pPr>
        <w:pStyle w:val="Odstavecseseznamem"/>
        <w:numPr>
          <w:ilvl w:val="0"/>
          <w:numId w:val="17"/>
        </w:numPr>
        <w:spacing w:after="120" w:line="240" w:lineRule="auto"/>
        <w:ind w:left="740"/>
        <w:jc w:val="both"/>
        <w:rPr>
          <w:rFonts w:ascii="Campton Book" w:hAnsi="Campton Book"/>
        </w:rPr>
      </w:pPr>
      <w:r>
        <w:rPr>
          <w:rFonts w:ascii="Campton Book" w:hAnsi="Campton Book"/>
        </w:rPr>
        <w:t>J</w:t>
      </w:r>
      <w:r w:rsidRPr="00027B31">
        <w:rPr>
          <w:rFonts w:ascii="Campton Book" w:hAnsi="Campton Book"/>
        </w:rPr>
        <w:t>estliže</w:t>
      </w:r>
      <w:r w:rsidRPr="00EC668F">
        <w:rPr>
          <w:rFonts w:ascii="Campton Book" w:hAnsi="Campton Book"/>
        </w:rPr>
        <w:t xml:space="preserve"> uživatel nemůže po ukončení </w:t>
      </w:r>
      <w:r w:rsidR="00C9427C">
        <w:rPr>
          <w:rFonts w:ascii="Campton Book" w:hAnsi="Campton Book"/>
        </w:rPr>
        <w:t>s</w:t>
      </w:r>
      <w:r>
        <w:rPr>
          <w:rFonts w:ascii="Campton Book" w:hAnsi="Campton Book"/>
        </w:rPr>
        <w:t>lužby</w:t>
      </w:r>
      <w:r w:rsidRPr="00EC668F">
        <w:rPr>
          <w:rFonts w:ascii="Campton Book" w:hAnsi="Campton Book"/>
        </w:rPr>
        <w:t xml:space="preserve"> zpřístupnit domácnost, souhlasí tímto, že budou k</w:t>
      </w:r>
      <w:r w:rsidRPr="00EC668F">
        <w:rPr>
          <w:rFonts w:ascii="Calibri" w:hAnsi="Calibri"/>
        </w:rPr>
        <w:t> </w:t>
      </w:r>
      <w:r w:rsidRPr="00EC668F">
        <w:rPr>
          <w:rFonts w:ascii="Campton Book" w:hAnsi="Campton Book"/>
        </w:rPr>
        <w:t>tomuto úkonu, ze strany poskytovatele, požádány osoby uvedené v</w:t>
      </w:r>
      <w:r w:rsidRPr="00EC668F">
        <w:rPr>
          <w:rFonts w:ascii="Calibri" w:hAnsi="Calibri"/>
        </w:rPr>
        <w:t> </w:t>
      </w:r>
      <w:r w:rsidRPr="00EC668F">
        <w:rPr>
          <w:rFonts w:ascii="Campton Book" w:hAnsi="Campton Book"/>
        </w:rPr>
        <w:t xml:space="preserve">IPP. </w:t>
      </w:r>
    </w:p>
    <w:p w14:paraId="29CD63C1" w14:textId="77777777" w:rsidR="000D6847" w:rsidRDefault="000D6847" w:rsidP="00A9030A">
      <w:pPr>
        <w:pStyle w:val="Odstavecseseznamem"/>
        <w:spacing w:after="120"/>
        <w:ind w:left="380"/>
        <w:jc w:val="both"/>
        <w:rPr>
          <w:rFonts w:ascii="Campton Book" w:hAnsi="Campton Book"/>
        </w:rPr>
      </w:pPr>
    </w:p>
    <w:p w14:paraId="667B44C7" w14:textId="31DA9686" w:rsidR="001D03BF" w:rsidRPr="00EC668F" w:rsidRDefault="001D03BF" w:rsidP="00A9030A">
      <w:pPr>
        <w:pStyle w:val="Odstavecseseznamem"/>
        <w:spacing w:after="120"/>
        <w:ind w:left="380"/>
        <w:jc w:val="both"/>
        <w:rPr>
          <w:rFonts w:ascii="Campton Book" w:hAnsi="Campton Book"/>
        </w:rPr>
      </w:pPr>
      <w:r w:rsidRPr="00EC668F">
        <w:rPr>
          <w:rFonts w:ascii="Campton Book" w:hAnsi="Campton Book"/>
        </w:rPr>
        <w:t>O této skutečnosti budou vedeny poskytovatelem písemné záznamy.</w:t>
      </w:r>
    </w:p>
    <w:p w14:paraId="17FB5A15" w14:textId="77777777" w:rsidR="00E57625" w:rsidRDefault="00E57625" w:rsidP="001D03BF">
      <w:pPr>
        <w:tabs>
          <w:tab w:val="left" w:pos="480"/>
          <w:tab w:val="left" w:pos="960"/>
        </w:tabs>
        <w:spacing w:after="120"/>
        <w:ind w:left="960" w:hanging="960"/>
        <w:jc w:val="center"/>
        <w:rPr>
          <w:rFonts w:ascii="Campton Book" w:hAnsi="Campton Book"/>
          <w:b/>
        </w:rPr>
      </w:pPr>
    </w:p>
    <w:p w14:paraId="59B12FFE" w14:textId="77777777" w:rsidR="00E57625" w:rsidRDefault="00E57625" w:rsidP="001D03BF">
      <w:pPr>
        <w:tabs>
          <w:tab w:val="left" w:pos="480"/>
          <w:tab w:val="left" w:pos="960"/>
        </w:tabs>
        <w:spacing w:after="120"/>
        <w:ind w:left="960" w:hanging="960"/>
        <w:jc w:val="center"/>
        <w:rPr>
          <w:rFonts w:ascii="Campton Book" w:hAnsi="Campton Book"/>
          <w:b/>
        </w:rPr>
      </w:pPr>
    </w:p>
    <w:p w14:paraId="15E778D2" w14:textId="6036C21B" w:rsidR="00E57625" w:rsidRDefault="00E57625" w:rsidP="0092597C">
      <w:pPr>
        <w:tabs>
          <w:tab w:val="left" w:pos="480"/>
          <w:tab w:val="left" w:pos="960"/>
        </w:tabs>
        <w:spacing w:after="120"/>
        <w:rPr>
          <w:rFonts w:ascii="Campton Book" w:hAnsi="Campton Book"/>
          <w:b/>
        </w:rPr>
      </w:pPr>
    </w:p>
    <w:p w14:paraId="220A703E" w14:textId="172CCAED" w:rsidR="001D03BF" w:rsidRPr="00EC668F" w:rsidRDefault="00A30E19" w:rsidP="001D03BF">
      <w:pPr>
        <w:tabs>
          <w:tab w:val="left" w:pos="480"/>
          <w:tab w:val="left" w:pos="960"/>
        </w:tabs>
        <w:spacing w:after="120"/>
        <w:ind w:left="960" w:hanging="960"/>
        <w:jc w:val="center"/>
        <w:rPr>
          <w:rFonts w:ascii="Campton Book" w:hAnsi="Campton Book"/>
          <w:b/>
        </w:rPr>
      </w:pPr>
      <w:r>
        <w:rPr>
          <w:rFonts w:ascii="Campton Book" w:hAnsi="Campton Book"/>
          <w:b/>
        </w:rPr>
        <w:t>IX</w:t>
      </w:r>
      <w:r w:rsidR="001D03BF" w:rsidRPr="00EC668F">
        <w:rPr>
          <w:rFonts w:ascii="Campton Book" w:hAnsi="Campton Book"/>
          <w:b/>
        </w:rPr>
        <w:t>.</w:t>
      </w:r>
    </w:p>
    <w:p w14:paraId="0580CE39" w14:textId="77777777" w:rsidR="001D03BF" w:rsidRPr="00EC668F" w:rsidRDefault="001D03BF" w:rsidP="001D03BF">
      <w:pPr>
        <w:tabs>
          <w:tab w:val="left" w:pos="480"/>
          <w:tab w:val="left" w:pos="960"/>
        </w:tabs>
        <w:spacing w:after="120"/>
        <w:ind w:left="960" w:hanging="960"/>
        <w:jc w:val="center"/>
        <w:rPr>
          <w:rFonts w:ascii="Campton Book" w:hAnsi="Campton Book"/>
        </w:rPr>
      </w:pPr>
      <w:r w:rsidRPr="00EC668F">
        <w:rPr>
          <w:rFonts w:ascii="Campton Book" w:hAnsi="Campton Book"/>
          <w:b/>
        </w:rPr>
        <w:t>Trvání Smlouvy</w:t>
      </w:r>
    </w:p>
    <w:p w14:paraId="28AD62A1" w14:textId="0A201464" w:rsidR="00FD77F2" w:rsidRDefault="001D03BF" w:rsidP="00E92EDA">
      <w:pPr>
        <w:pStyle w:val="Odstavecseseznamem"/>
        <w:numPr>
          <w:ilvl w:val="0"/>
          <w:numId w:val="75"/>
        </w:numPr>
        <w:tabs>
          <w:tab w:val="left" w:pos="426"/>
        </w:tabs>
        <w:spacing w:after="120" w:line="240" w:lineRule="auto"/>
        <w:ind w:left="360"/>
        <w:rPr>
          <w:rFonts w:ascii="Campton Book" w:hAnsi="Campton Book"/>
        </w:rPr>
      </w:pPr>
      <w:r w:rsidRPr="00E878DC">
        <w:rPr>
          <w:rFonts w:ascii="Campton Book" w:hAnsi="Campton Book"/>
        </w:rPr>
        <w:t xml:space="preserve">Smlouva se uzavírá na dobu </w:t>
      </w:r>
      <w:r w:rsidRPr="00E878DC">
        <w:rPr>
          <w:rFonts w:ascii="Campton Book" w:hAnsi="Campton Book"/>
          <w:b/>
        </w:rPr>
        <w:t>NEURČITOU</w:t>
      </w:r>
      <w:r w:rsidRPr="00E878DC">
        <w:rPr>
          <w:rFonts w:ascii="Campton Book" w:hAnsi="Campton Book"/>
        </w:rPr>
        <w:t xml:space="preserve"> a nabývá platnosti a účinnosti dnem podpisu poslední ze smluvních stran.</w:t>
      </w:r>
    </w:p>
    <w:p w14:paraId="0BBB075D" w14:textId="77777777" w:rsidR="00B3129B" w:rsidRPr="00E878DC" w:rsidRDefault="00B3129B" w:rsidP="00B3129B">
      <w:pPr>
        <w:pStyle w:val="Odstavecseseznamem"/>
        <w:tabs>
          <w:tab w:val="left" w:pos="426"/>
        </w:tabs>
        <w:spacing w:after="120" w:line="240" w:lineRule="auto"/>
        <w:ind w:left="360"/>
        <w:rPr>
          <w:rFonts w:ascii="Campton Book" w:hAnsi="Campton Book"/>
        </w:rPr>
      </w:pPr>
    </w:p>
    <w:p w14:paraId="6D5088EA" w14:textId="7D0E4D03" w:rsidR="00A069B9" w:rsidRPr="00E878DC" w:rsidRDefault="001D03BF" w:rsidP="00E92EDA">
      <w:pPr>
        <w:pStyle w:val="Odstavecseseznamem"/>
        <w:numPr>
          <w:ilvl w:val="0"/>
          <w:numId w:val="75"/>
        </w:numPr>
        <w:tabs>
          <w:tab w:val="left" w:pos="426"/>
        </w:tabs>
        <w:spacing w:after="120" w:line="240" w:lineRule="auto"/>
        <w:ind w:left="360"/>
        <w:rPr>
          <w:rFonts w:ascii="Campton Book" w:hAnsi="Campton Book"/>
        </w:rPr>
      </w:pPr>
      <w:r w:rsidRPr="00E878DC">
        <w:rPr>
          <w:rFonts w:ascii="Campton Book" w:hAnsi="Campton Book"/>
        </w:rPr>
        <w:t>Uživatel nemůže práva z této Smlouvy postoupit na jiného.</w:t>
      </w:r>
    </w:p>
    <w:p w14:paraId="6C190514" w14:textId="77777777" w:rsidR="00B3129B" w:rsidRDefault="00B3129B" w:rsidP="001D03BF">
      <w:pPr>
        <w:tabs>
          <w:tab w:val="left" w:pos="480"/>
          <w:tab w:val="left" w:pos="960"/>
        </w:tabs>
        <w:spacing w:after="120"/>
        <w:ind w:left="960" w:hanging="960"/>
        <w:jc w:val="center"/>
        <w:rPr>
          <w:rFonts w:ascii="Campton Book" w:hAnsi="Campton Book"/>
          <w:b/>
        </w:rPr>
      </w:pPr>
    </w:p>
    <w:p w14:paraId="468E1D5E" w14:textId="2C71AB7C" w:rsidR="001D03BF" w:rsidRPr="00EC668F" w:rsidRDefault="001D03BF" w:rsidP="001D03BF">
      <w:pPr>
        <w:tabs>
          <w:tab w:val="left" w:pos="480"/>
          <w:tab w:val="left" w:pos="960"/>
        </w:tabs>
        <w:spacing w:after="120"/>
        <w:ind w:left="960" w:hanging="960"/>
        <w:jc w:val="center"/>
        <w:rPr>
          <w:rFonts w:ascii="Campton Book" w:hAnsi="Campton Book"/>
          <w:b/>
        </w:rPr>
      </w:pPr>
      <w:r w:rsidRPr="00EC668F">
        <w:rPr>
          <w:rFonts w:ascii="Campton Book" w:hAnsi="Campton Book"/>
          <w:b/>
        </w:rPr>
        <w:t>X.</w:t>
      </w:r>
    </w:p>
    <w:p w14:paraId="55096CD9" w14:textId="77777777" w:rsidR="001D03BF" w:rsidRPr="00EC668F" w:rsidRDefault="001D03BF" w:rsidP="001D03BF">
      <w:pPr>
        <w:tabs>
          <w:tab w:val="num" w:pos="426"/>
          <w:tab w:val="left" w:pos="480"/>
          <w:tab w:val="left" w:pos="960"/>
        </w:tabs>
        <w:spacing w:after="120"/>
        <w:ind w:left="960" w:hanging="960"/>
        <w:jc w:val="center"/>
        <w:rPr>
          <w:rFonts w:ascii="Campton Book" w:hAnsi="Campton Book"/>
        </w:rPr>
      </w:pPr>
      <w:r w:rsidRPr="00EC668F">
        <w:rPr>
          <w:rFonts w:ascii="Campton Book" w:hAnsi="Campton Book"/>
          <w:b/>
        </w:rPr>
        <w:t>Další ustanovení</w:t>
      </w:r>
    </w:p>
    <w:p w14:paraId="65A1A888" w14:textId="2BFF5881" w:rsidR="001D03BF" w:rsidRPr="00EC668F" w:rsidRDefault="001D03BF" w:rsidP="00362CBE">
      <w:pPr>
        <w:numPr>
          <w:ilvl w:val="0"/>
          <w:numId w:val="3"/>
        </w:numPr>
        <w:tabs>
          <w:tab w:val="clear" w:pos="840"/>
          <w:tab w:val="num" w:pos="426"/>
        </w:tabs>
        <w:spacing w:after="120" w:line="240" w:lineRule="auto"/>
        <w:ind w:left="425" w:hanging="425"/>
        <w:jc w:val="both"/>
        <w:rPr>
          <w:rFonts w:ascii="Campton Book" w:hAnsi="Campton Book"/>
        </w:rPr>
      </w:pPr>
      <w:r w:rsidRPr="00EC668F">
        <w:rPr>
          <w:rFonts w:ascii="Campton Book" w:hAnsi="Campton Book"/>
        </w:rPr>
        <w:t xml:space="preserve">Práva a povinnosti vzniklé na základě této Smlouvy se řídí </w:t>
      </w:r>
      <w:r w:rsidRPr="00027B31">
        <w:rPr>
          <w:rFonts w:ascii="Campton Book" w:hAnsi="Campton Book"/>
        </w:rPr>
        <w:t xml:space="preserve">zákonem </w:t>
      </w:r>
      <w:r w:rsidRPr="00EC668F">
        <w:rPr>
          <w:rFonts w:ascii="Campton Book" w:hAnsi="Campton Book"/>
        </w:rPr>
        <w:t>č.</w:t>
      </w:r>
      <w:r w:rsidRPr="00027B31">
        <w:rPr>
          <w:rFonts w:ascii="Campton Book" w:hAnsi="Campton Book"/>
        </w:rPr>
        <w:t xml:space="preserve"> 108/2006 Sb., o</w:t>
      </w:r>
      <w:r w:rsidR="00E92EDA">
        <w:rPr>
          <w:rFonts w:ascii="Calibri" w:hAnsi="Calibri" w:cs="Calibri"/>
        </w:rPr>
        <w:t> </w:t>
      </w:r>
      <w:r w:rsidRPr="00027B31">
        <w:rPr>
          <w:rFonts w:ascii="Campton Book" w:hAnsi="Campton Book"/>
        </w:rPr>
        <w:t>sociálních službách a zákonem č.</w:t>
      </w:r>
      <w:r w:rsidRPr="00EC668F">
        <w:rPr>
          <w:rFonts w:ascii="Campton Book" w:hAnsi="Campton Book"/>
        </w:rPr>
        <w:t xml:space="preserve"> 89/2012 Sb., občanský zákoník, ve znění pozdějších předpisů.</w:t>
      </w:r>
    </w:p>
    <w:p w14:paraId="05CB523C" w14:textId="77777777" w:rsidR="001D03BF" w:rsidRPr="00EC668F" w:rsidRDefault="001D03BF" w:rsidP="00362CBE">
      <w:pPr>
        <w:numPr>
          <w:ilvl w:val="0"/>
          <w:numId w:val="3"/>
        </w:numPr>
        <w:tabs>
          <w:tab w:val="clear" w:pos="840"/>
          <w:tab w:val="num" w:pos="426"/>
        </w:tabs>
        <w:spacing w:after="120" w:line="240" w:lineRule="auto"/>
        <w:ind w:left="425" w:hanging="425"/>
        <w:jc w:val="both"/>
        <w:rPr>
          <w:rFonts w:ascii="Campton Book" w:hAnsi="Campton Book"/>
        </w:rPr>
      </w:pPr>
      <w:r w:rsidRPr="00EC668F">
        <w:rPr>
          <w:rFonts w:ascii="Campton Book" w:hAnsi="Campton Book"/>
        </w:rPr>
        <w:t>Smlouva</w:t>
      </w:r>
      <w:r w:rsidRPr="00EC668F">
        <w:rPr>
          <w:rFonts w:ascii="Campton Book" w:hAnsi="Campton Book"/>
          <w:i/>
        </w:rPr>
        <w:t xml:space="preserve"> </w:t>
      </w:r>
      <w:r w:rsidRPr="00EC668F">
        <w:rPr>
          <w:rFonts w:ascii="Campton Book" w:hAnsi="Campton Book"/>
        </w:rPr>
        <w:t>může být doplňována, zrušena nebo měněna vzestupně číslovanými dodatky podepsanými všemi smluvními stranami.</w:t>
      </w:r>
    </w:p>
    <w:p w14:paraId="641E7FB1" w14:textId="635F0D4F" w:rsidR="001D03BF" w:rsidRPr="00EC668F" w:rsidRDefault="001D03BF" w:rsidP="00EC668F">
      <w:pPr>
        <w:numPr>
          <w:ilvl w:val="0"/>
          <w:numId w:val="3"/>
        </w:numPr>
        <w:tabs>
          <w:tab w:val="clear" w:pos="840"/>
          <w:tab w:val="num" w:pos="426"/>
        </w:tabs>
        <w:spacing w:after="120" w:line="240" w:lineRule="auto"/>
        <w:ind w:left="426" w:hanging="426"/>
        <w:jc w:val="both"/>
        <w:rPr>
          <w:rFonts w:ascii="Campton Book" w:hAnsi="Campton Book"/>
        </w:rPr>
      </w:pPr>
      <w:r w:rsidRPr="00EC668F">
        <w:rPr>
          <w:rFonts w:ascii="Campton Book" w:hAnsi="Campton Book"/>
        </w:rPr>
        <w:t xml:space="preserve">Tato </w:t>
      </w:r>
      <w:r>
        <w:rPr>
          <w:rFonts w:ascii="Campton Book" w:hAnsi="Campton Book"/>
        </w:rPr>
        <w:t>Smlouva</w:t>
      </w:r>
      <w:r w:rsidRPr="00EC668F">
        <w:rPr>
          <w:rFonts w:ascii="Campton Book" w:hAnsi="Campton Book"/>
        </w:rPr>
        <w:t xml:space="preserve"> nahrazuje veškerá předchozí smluvní ujednání.</w:t>
      </w:r>
    </w:p>
    <w:p w14:paraId="49D4DFEF" w14:textId="5977E9A5" w:rsidR="00964A5E" w:rsidRPr="00CB684D" w:rsidRDefault="001D03BF" w:rsidP="00CB684D">
      <w:pPr>
        <w:numPr>
          <w:ilvl w:val="0"/>
          <w:numId w:val="3"/>
        </w:numPr>
        <w:tabs>
          <w:tab w:val="clear" w:pos="840"/>
          <w:tab w:val="num" w:pos="426"/>
          <w:tab w:val="left" w:pos="750"/>
        </w:tabs>
        <w:spacing w:after="120" w:line="240" w:lineRule="auto"/>
        <w:ind w:left="426" w:hanging="426"/>
        <w:jc w:val="both"/>
        <w:rPr>
          <w:rFonts w:ascii="Campton Book" w:hAnsi="Campton Book"/>
        </w:rPr>
      </w:pPr>
      <w:r w:rsidRPr="00EC668F">
        <w:rPr>
          <w:rFonts w:ascii="Campton Book" w:hAnsi="Campton Book"/>
        </w:rPr>
        <w:t xml:space="preserve">Smluvní strany si Smlouvu přečetly, jejímu obsahu rozumí a shodně prohlašují, že s jejím obsahem úplně a bezvýhradně souhlasí, a že </w:t>
      </w:r>
      <w:r>
        <w:rPr>
          <w:rFonts w:ascii="Campton Book" w:hAnsi="Campton Book"/>
        </w:rPr>
        <w:t>Smlouva</w:t>
      </w:r>
      <w:r w:rsidRPr="00EC668F">
        <w:rPr>
          <w:rFonts w:ascii="Campton Book" w:hAnsi="Campton Book"/>
        </w:rPr>
        <w:t xml:space="preserve"> nebyla sepsána pod nátlakem ani za nápadně nevýhodných podmínek a vyjadřuje jejich pravou a svobodnou vůli, což stvrzují svými podpisy.</w:t>
      </w:r>
    </w:p>
    <w:p w14:paraId="343A6C63" w14:textId="3C3714A5" w:rsidR="001D03BF" w:rsidRPr="00964A5E" w:rsidRDefault="00964A5E" w:rsidP="00964A5E">
      <w:pPr>
        <w:numPr>
          <w:ilvl w:val="0"/>
          <w:numId w:val="3"/>
        </w:numPr>
        <w:tabs>
          <w:tab w:val="clear" w:pos="840"/>
          <w:tab w:val="num" w:pos="426"/>
          <w:tab w:val="left" w:pos="750"/>
        </w:tabs>
        <w:spacing w:after="120" w:line="240" w:lineRule="auto"/>
        <w:ind w:left="426" w:hanging="426"/>
        <w:jc w:val="both"/>
        <w:rPr>
          <w:rFonts w:ascii="Campton Book" w:hAnsi="Campton Book"/>
        </w:rPr>
      </w:pPr>
      <w:r>
        <w:rPr>
          <w:rFonts w:ascii="Campton Book" w:hAnsi="Campton Book"/>
        </w:rPr>
        <w:t xml:space="preserve">Smlouva je </w:t>
      </w:r>
      <w:r w:rsidR="001D03BF" w:rsidRPr="00964A5E">
        <w:rPr>
          <w:rFonts w:ascii="Campton Book" w:hAnsi="Campton Book"/>
        </w:rPr>
        <w:t>vyhotovena ve dvou stejnopisech, každá ze smluvních stran obdrží po jednom.</w:t>
      </w:r>
    </w:p>
    <w:p w14:paraId="43A1CB1E" w14:textId="10748997" w:rsidR="001D03BF" w:rsidRPr="00EC668F" w:rsidRDefault="00FA1DE8" w:rsidP="00EC668F">
      <w:pPr>
        <w:numPr>
          <w:ilvl w:val="0"/>
          <w:numId w:val="3"/>
        </w:numPr>
        <w:tabs>
          <w:tab w:val="clear" w:pos="840"/>
          <w:tab w:val="left" w:pos="284"/>
          <w:tab w:val="num" w:pos="426"/>
        </w:tabs>
        <w:suppressAutoHyphens/>
        <w:spacing w:after="120" w:line="240" w:lineRule="auto"/>
        <w:ind w:left="426" w:hanging="426"/>
        <w:jc w:val="both"/>
        <w:rPr>
          <w:rFonts w:ascii="Campton Book" w:hAnsi="Campton Book"/>
        </w:rPr>
      </w:pPr>
      <w:r>
        <w:rPr>
          <w:rFonts w:ascii="Campton Book" w:hAnsi="Campton Book"/>
        </w:rPr>
        <w:t xml:space="preserve">   </w:t>
      </w:r>
      <w:r w:rsidR="001D03BF" w:rsidRPr="00EC668F">
        <w:rPr>
          <w:rFonts w:ascii="Campton Book" w:hAnsi="Campton Book"/>
        </w:rPr>
        <w:t>Součástí této Smlouvy jsou následující přílohy, s</w:t>
      </w:r>
      <w:r w:rsidR="001D03BF" w:rsidRPr="00EC668F">
        <w:rPr>
          <w:rFonts w:ascii="Calibri" w:hAnsi="Calibri"/>
        </w:rPr>
        <w:t> </w:t>
      </w:r>
      <w:r w:rsidR="001D03BF" w:rsidRPr="00EC668F">
        <w:rPr>
          <w:rFonts w:ascii="Campton Book" w:hAnsi="Campton Book"/>
        </w:rPr>
        <w:t xml:space="preserve">nimiž byl uživatel seznámen na sociálním </w:t>
      </w:r>
      <w:r>
        <w:rPr>
          <w:rFonts w:ascii="Campton Book" w:hAnsi="Campton Book"/>
        </w:rPr>
        <w:t xml:space="preserve">  </w:t>
      </w:r>
      <w:r w:rsidR="001D03BF" w:rsidRPr="00EC668F">
        <w:rPr>
          <w:rFonts w:ascii="Campton Book" w:hAnsi="Campton Book"/>
        </w:rPr>
        <w:t>šetření a jejich obsahu rozumí a zavazuje se je dodržovat:</w:t>
      </w:r>
    </w:p>
    <w:p w14:paraId="30FA2467" w14:textId="77777777" w:rsidR="001D03BF" w:rsidRPr="00EC668F" w:rsidRDefault="001D03BF" w:rsidP="00582DA0">
      <w:pPr>
        <w:tabs>
          <w:tab w:val="left" w:pos="284"/>
        </w:tabs>
        <w:suppressAutoHyphens/>
        <w:spacing w:after="0" w:line="240" w:lineRule="auto"/>
        <w:jc w:val="both"/>
        <w:rPr>
          <w:rFonts w:ascii="Campton Book" w:hAnsi="Campton Book"/>
        </w:rPr>
      </w:pPr>
    </w:p>
    <w:p w14:paraId="0753497B" w14:textId="77777777" w:rsidR="001D03BF" w:rsidRPr="00EC668F" w:rsidRDefault="001D03BF" w:rsidP="00EC668F">
      <w:pPr>
        <w:spacing w:after="0" w:line="240" w:lineRule="auto"/>
        <w:ind w:left="1416" w:hanging="1416"/>
        <w:rPr>
          <w:rFonts w:ascii="Campton Book" w:hAnsi="Campton Book"/>
          <w:i/>
          <w:color w:val="000000" w:themeColor="text1"/>
        </w:rPr>
      </w:pPr>
      <w:r w:rsidRPr="00EC668F">
        <w:rPr>
          <w:rFonts w:ascii="Campton Book" w:hAnsi="Campton Book"/>
          <w:i/>
        </w:rPr>
        <w:t>Přílohy</w:t>
      </w:r>
      <w:r w:rsidRPr="00EC668F">
        <w:rPr>
          <w:rFonts w:ascii="Campton Book" w:hAnsi="Campton Book"/>
          <w:i/>
        </w:rPr>
        <w:tab/>
      </w:r>
      <w:r w:rsidRPr="00EC668F">
        <w:rPr>
          <w:rFonts w:ascii="Campton Book" w:hAnsi="Campton Book"/>
          <w:i/>
          <w:color w:val="000000" w:themeColor="text1"/>
        </w:rPr>
        <w:t>1.</w:t>
      </w:r>
      <w:r w:rsidRPr="00EC668F">
        <w:rPr>
          <w:rFonts w:ascii="Campton Book" w:hAnsi="Campton Book"/>
          <w:i/>
          <w:color w:val="000000" w:themeColor="text1"/>
        </w:rPr>
        <w:tab/>
        <w:t xml:space="preserve">Pokyny pro uživatele </w:t>
      </w:r>
    </w:p>
    <w:p w14:paraId="2136A0CB" w14:textId="049873C6" w:rsidR="001D03BF" w:rsidRPr="00EC668F" w:rsidRDefault="001D03BF" w:rsidP="00EC668F">
      <w:pPr>
        <w:spacing w:after="0" w:line="240" w:lineRule="auto"/>
        <w:ind w:left="1068" w:firstLine="348"/>
        <w:rPr>
          <w:rFonts w:ascii="Campton Book" w:hAnsi="Campton Book"/>
          <w:i/>
          <w:color w:val="000000" w:themeColor="text1"/>
        </w:rPr>
      </w:pPr>
      <w:r w:rsidRPr="00EC668F">
        <w:rPr>
          <w:rFonts w:ascii="Campton Book" w:hAnsi="Campton Book"/>
          <w:i/>
          <w:color w:val="000000" w:themeColor="text1"/>
        </w:rPr>
        <w:t xml:space="preserve">2. </w:t>
      </w:r>
      <w:r w:rsidRPr="00EC668F">
        <w:rPr>
          <w:rFonts w:ascii="Campton Book" w:hAnsi="Campton Book"/>
          <w:i/>
          <w:color w:val="000000" w:themeColor="text1"/>
        </w:rPr>
        <w:tab/>
        <w:t xml:space="preserve">Jak si stěžovat na kvalitu nebo způsob poskytování </w:t>
      </w:r>
      <w:r w:rsidR="00E9181E">
        <w:rPr>
          <w:rFonts w:ascii="Campton Book" w:hAnsi="Campton Book"/>
          <w:i/>
          <w:color w:val="000000" w:themeColor="text1"/>
        </w:rPr>
        <w:t>s</w:t>
      </w:r>
      <w:r>
        <w:rPr>
          <w:rFonts w:ascii="Campton Book" w:hAnsi="Campton Book"/>
          <w:i/>
          <w:color w:val="000000" w:themeColor="text1"/>
        </w:rPr>
        <w:t>lužby</w:t>
      </w:r>
    </w:p>
    <w:p w14:paraId="47C34C8F" w14:textId="3AE921CC" w:rsidR="001D03BF" w:rsidRPr="00EC668F" w:rsidRDefault="001D03BF" w:rsidP="00EC668F">
      <w:pPr>
        <w:spacing w:after="0" w:line="240" w:lineRule="auto"/>
        <w:ind w:left="1068" w:firstLine="348"/>
        <w:rPr>
          <w:rFonts w:ascii="Campton Book" w:hAnsi="Campton Book"/>
          <w:i/>
          <w:color w:val="000000" w:themeColor="text1"/>
        </w:rPr>
      </w:pPr>
      <w:r w:rsidRPr="00EC668F">
        <w:rPr>
          <w:rFonts w:ascii="Campton Book" w:hAnsi="Campton Book"/>
          <w:i/>
          <w:color w:val="000000" w:themeColor="text1"/>
        </w:rPr>
        <w:t>3.</w:t>
      </w:r>
      <w:r w:rsidRPr="00EC668F">
        <w:rPr>
          <w:rFonts w:ascii="Campton Book" w:hAnsi="Campton Book"/>
          <w:i/>
          <w:color w:val="000000" w:themeColor="text1"/>
        </w:rPr>
        <w:tab/>
        <w:t xml:space="preserve">Mimořádné situace, které by mohly nastat při poskytování </w:t>
      </w:r>
      <w:r w:rsidR="00E9181E">
        <w:rPr>
          <w:rFonts w:ascii="Campton Book" w:hAnsi="Campton Book"/>
          <w:i/>
          <w:color w:val="000000" w:themeColor="text1"/>
        </w:rPr>
        <w:t>s</w:t>
      </w:r>
      <w:r>
        <w:rPr>
          <w:rFonts w:ascii="Campton Book" w:hAnsi="Campton Book"/>
          <w:i/>
          <w:color w:val="000000" w:themeColor="text1"/>
        </w:rPr>
        <w:t>lužby</w:t>
      </w:r>
      <w:r w:rsidRPr="00EC668F">
        <w:rPr>
          <w:rFonts w:ascii="Campton Book" w:hAnsi="Campton Book"/>
          <w:i/>
          <w:color w:val="000000" w:themeColor="text1"/>
        </w:rPr>
        <w:t xml:space="preserve">   </w:t>
      </w:r>
    </w:p>
    <w:p w14:paraId="596CC3CE" w14:textId="1600E21B" w:rsidR="001D03BF" w:rsidRPr="00582DA0" w:rsidRDefault="001D03BF" w:rsidP="004642B7">
      <w:pPr>
        <w:tabs>
          <w:tab w:val="left" w:pos="480"/>
          <w:tab w:val="left" w:pos="960"/>
        </w:tabs>
        <w:spacing w:after="120"/>
      </w:pPr>
    </w:p>
    <w:p w14:paraId="3AEED7A3" w14:textId="77777777" w:rsidR="001D03BF" w:rsidRPr="00582DA0" w:rsidRDefault="001D03BF" w:rsidP="004642B7">
      <w:pPr>
        <w:tabs>
          <w:tab w:val="left" w:pos="480"/>
          <w:tab w:val="left" w:pos="960"/>
        </w:tabs>
        <w:spacing w:after="120"/>
      </w:pPr>
    </w:p>
    <w:p w14:paraId="3CA09AEA" w14:textId="1E7AA76E" w:rsidR="001D03BF" w:rsidRPr="00582DA0" w:rsidRDefault="001D03BF" w:rsidP="0092597C">
      <w:pPr>
        <w:spacing w:after="120"/>
        <w:ind w:left="960"/>
        <w:rPr>
          <w:rFonts w:asciiTheme="majorHAnsi" w:hAnsiTheme="majorHAnsi"/>
        </w:rPr>
      </w:pPr>
      <w:bookmarkStart w:id="9" w:name="_GoBack"/>
      <w:bookmarkEnd w:id="9"/>
      <w:r w:rsidRPr="00EC668F">
        <w:rPr>
          <w:rFonts w:ascii="Campton Book" w:hAnsi="Campton Book"/>
        </w:rPr>
        <w:t>V</w:t>
      </w:r>
      <w:r w:rsidRPr="00582DA0">
        <w:rPr>
          <w:rFonts w:asciiTheme="majorHAnsi" w:hAnsiTheme="majorHAnsi"/>
        </w:rPr>
        <w:t xml:space="preserve"> _____________________________ </w:t>
      </w:r>
      <w:r w:rsidRPr="00EC668F">
        <w:rPr>
          <w:rFonts w:ascii="Campton Book" w:hAnsi="Campton Book"/>
        </w:rPr>
        <w:t>dne</w:t>
      </w:r>
      <w:r w:rsidRPr="00582DA0">
        <w:rPr>
          <w:rFonts w:asciiTheme="majorHAnsi" w:hAnsiTheme="majorHAnsi"/>
        </w:rPr>
        <w:t xml:space="preserve"> </w:t>
      </w:r>
      <w:r w:rsidRPr="000F01BE">
        <w:rPr>
          <w:rFonts w:asciiTheme="majorHAnsi" w:hAnsiTheme="majorHAnsi" w:cstheme="majorHAnsi"/>
          <w:szCs w:val="24"/>
        </w:rPr>
        <w:t>_____________________________</w:t>
      </w:r>
    </w:p>
    <w:p w14:paraId="7863DE1E" w14:textId="77777777" w:rsidR="001D03BF" w:rsidRPr="000F01BE" w:rsidRDefault="001D03BF" w:rsidP="001D03BF">
      <w:pPr>
        <w:tabs>
          <w:tab w:val="left" w:pos="480"/>
          <w:tab w:val="left" w:pos="960"/>
        </w:tabs>
        <w:spacing w:after="120"/>
        <w:ind w:left="960" w:hanging="960"/>
        <w:jc w:val="center"/>
        <w:rPr>
          <w:rFonts w:asciiTheme="majorHAnsi" w:hAnsiTheme="majorHAnsi"/>
          <w:szCs w:val="24"/>
        </w:rPr>
      </w:pPr>
    </w:p>
    <w:p w14:paraId="1F994729" w14:textId="77777777" w:rsidR="001D03BF" w:rsidRPr="000F01BE" w:rsidRDefault="001D03BF" w:rsidP="001D03BF">
      <w:pPr>
        <w:tabs>
          <w:tab w:val="left" w:pos="480"/>
          <w:tab w:val="left" w:pos="960"/>
        </w:tabs>
        <w:spacing w:after="120"/>
        <w:ind w:left="960" w:hanging="960"/>
        <w:jc w:val="center"/>
        <w:rPr>
          <w:rFonts w:asciiTheme="majorHAnsi" w:hAnsiTheme="majorHAnsi"/>
          <w:iCs/>
          <w:szCs w:val="24"/>
        </w:rPr>
      </w:pPr>
    </w:p>
    <w:p w14:paraId="7E162966" w14:textId="77777777" w:rsidR="001D03BF" w:rsidRPr="00582DA0" w:rsidRDefault="001D03BF" w:rsidP="00582DA0">
      <w:pPr>
        <w:ind w:firstLine="708"/>
        <w:jc w:val="both"/>
        <w:rPr>
          <w:rFonts w:ascii="Campton Book" w:hAnsi="Campton Book"/>
          <w:b/>
        </w:rPr>
      </w:pPr>
    </w:p>
    <w:p w14:paraId="564BA22C" w14:textId="3BE3A4CB" w:rsidR="001D03BF" w:rsidRPr="00582DA0" w:rsidRDefault="001D03BF" w:rsidP="00582DA0">
      <w:pPr>
        <w:ind w:firstLine="708"/>
        <w:jc w:val="both"/>
        <w:rPr>
          <w:rFonts w:asciiTheme="majorHAnsi" w:hAnsiTheme="majorHAnsi"/>
          <w:b/>
        </w:rPr>
      </w:pPr>
      <w:r w:rsidRPr="00EC668F">
        <w:rPr>
          <w:rFonts w:ascii="Campton Book" w:hAnsi="Campton Book"/>
          <w:b/>
        </w:rPr>
        <w:t>Uživatel</w:t>
      </w:r>
      <w:r w:rsidRPr="00582DA0">
        <w:rPr>
          <w:rFonts w:asciiTheme="majorHAnsi" w:hAnsiTheme="majorHAnsi"/>
          <w:b/>
        </w:rPr>
        <w:tab/>
        <w:t xml:space="preserve">        </w:t>
      </w:r>
      <w:r w:rsidRPr="00582DA0">
        <w:rPr>
          <w:rFonts w:asciiTheme="majorHAnsi" w:hAnsiTheme="majorHAnsi"/>
          <w:b/>
        </w:rPr>
        <w:tab/>
        <w:t xml:space="preserve">      </w:t>
      </w:r>
      <w:r w:rsidRPr="000F01BE">
        <w:rPr>
          <w:rFonts w:asciiTheme="majorHAnsi" w:hAnsiTheme="majorHAnsi" w:cstheme="majorHAnsi"/>
          <w:b/>
          <w:szCs w:val="24"/>
        </w:rPr>
        <w:tab/>
      </w:r>
      <w:r w:rsidRPr="00582DA0">
        <w:rPr>
          <w:rFonts w:asciiTheme="majorHAnsi" w:hAnsiTheme="majorHAnsi"/>
          <w:b/>
        </w:rPr>
        <w:tab/>
      </w:r>
      <w:r w:rsidRPr="00582DA0">
        <w:rPr>
          <w:rFonts w:asciiTheme="majorHAnsi" w:hAnsiTheme="majorHAnsi"/>
          <w:b/>
        </w:rPr>
        <w:tab/>
      </w:r>
      <w:r w:rsidRPr="00582DA0">
        <w:rPr>
          <w:rFonts w:asciiTheme="majorHAnsi" w:hAnsiTheme="majorHAnsi"/>
          <w:b/>
        </w:rPr>
        <w:tab/>
      </w:r>
      <w:r w:rsidRPr="00582DA0">
        <w:rPr>
          <w:rFonts w:asciiTheme="majorHAnsi" w:hAnsiTheme="majorHAnsi"/>
          <w:b/>
        </w:rPr>
        <w:tab/>
      </w:r>
      <w:r w:rsidRPr="00EC668F">
        <w:rPr>
          <w:rFonts w:ascii="Campton Book" w:hAnsi="Campton Book"/>
          <w:b/>
        </w:rPr>
        <w:t>ŽIVOT 90, z.</w:t>
      </w:r>
      <w:r w:rsidR="008D6569">
        <w:rPr>
          <w:rFonts w:ascii="Campton Book" w:hAnsi="Campton Book"/>
          <w:b/>
        </w:rPr>
        <w:t xml:space="preserve"> </w:t>
      </w:r>
      <w:r w:rsidRPr="00EC668F">
        <w:rPr>
          <w:rFonts w:ascii="Campton Book" w:hAnsi="Campton Book"/>
          <w:b/>
        </w:rPr>
        <w:t xml:space="preserve">ú.                                                                                   </w:t>
      </w:r>
    </w:p>
    <w:p w14:paraId="494F5736" w14:textId="77777777" w:rsidR="001D03BF" w:rsidRPr="00582DA0" w:rsidRDefault="001D03BF" w:rsidP="001D03BF">
      <w:pPr>
        <w:jc w:val="both"/>
        <w:rPr>
          <w:rFonts w:asciiTheme="majorHAnsi" w:hAnsiTheme="majorHAnsi"/>
        </w:rPr>
      </w:pPr>
    </w:p>
    <w:p w14:paraId="1C22725B" w14:textId="2CBDF90A" w:rsidR="001D03BF" w:rsidRPr="00582DA0" w:rsidRDefault="001D03BF" w:rsidP="001D03BF">
      <w:pPr>
        <w:jc w:val="both"/>
        <w:rPr>
          <w:rFonts w:asciiTheme="majorHAnsi" w:hAnsiTheme="majorHAnsi"/>
        </w:rPr>
      </w:pPr>
    </w:p>
    <w:p w14:paraId="72A0B1EA" w14:textId="15EC76B6" w:rsidR="000D1C31" w:rsidRDefault="001D03BF" w:rsidP="004642B7">
      <w:pPr>
        <w:tabs>
          <w:tab w:val="left" w:pos="480"/>
          <w:tab w:val="left" w:pos="960"/>
        </w:tabs>
        <w:spacing w:after="120"/>
        <w:ind w:left="960" w:hanging="960"/>
        <w:jc w:val="center"/>
        <w:rPr>
          <w:rFonts w:ascii="Campton Book" w:hAnsi="Campton Book" w:cstheme="majorHAnsi"/>
          <w:szCs w:val="24"/>
        </w:rPr>
      </w:pPr>
      <w:r w:rsidRPr="00EC668F">
        <w:rPr>
          <w:rFonts w:ascii="Campton Book" w:hAnsi="Campton Book"/>
        </w:rPr>
        <w:tab/>
        <w:t>Podpis</w:t>
      </w:r>
      <w:r w:rsidRPr="00582DA0">
        <w:rPr>
          <w:rFonts w:asciiTheme="majorHAnsi" w:hAnsiTheme="majorHAnsi"/>
        </w:rPr>
        <w:t xml:space="preserve">   </w:t>
      </w:r>
      <w:r w:rsidRPr="005F0B32">
        <w:rPr>
          <w:rFonts w:ascii="Cambria" w:hAnsi="Cambria" w:cstheme="majorHAnsi"/>
          <w:szCs w:val="24"/>
        </w:rPr>
        <w:t>_____________________________</w:t>
      </w:r>
      <w:r>
        <w:rPr>
          <w:rFonts w:ascii="Cambria" w:hAnsi="Cambria" w:cstheme="majorHAnsi"/>
          <w:szCs w:val="24"/>
        </w:rPr>
        <w:t>_____</w:t>
      </w:r>
      <w:r w:rsidRPr="000F01BE">
        <w:rPr>
          <w:rFonts w:asciiTheme="majorHAnsi" w:hAnsiTheme="majorHAnsi" w:cstheme="majorHAnsi"/>
          <w:szCs w:val="24"/>
        </w:rPr>
        <w:tab/>
      </w:r>
      <w:r w:rsidRPr="00582DA0">
        <w:rPr>
          <w:rFonts w:asciiTheme="majorHAnsi" w:hAnsiTheme="majorHAnsi"/>
        </w:rPr>
        <w:tab/>
      </w:r>
      <w:r w:rsidRPr="00582DA0">
        <w:rPr>
          <w:rFonts w:asciiTheme="majorHAnsi" w:hAnsiTheme="majorHAnsi"/>
        </w:rPr>
        <w:tab/>
      </w:r>
      <w:r w:rsidR="000D1C31">
        <w:rPr>
          <w:rFonts w:asciiTheme="majorHAnsi" w:hAnsiTheme="majorHAnsi"/>
        </w:rPr>
        <w:t xml:space="preserve"> </w:t>
      </w:r>
      <w:r w:rsidRPr="00EC668F">
        <w:rPr>
          <w:rFonts w:ascii="Campton Book" w:hAnsi="Campton Book"/>
        </w:rPr>
        <w:t>Podpis</w:t>
      </w:r>
      <w:r w:rsidRPr="00582DA0">
        <w:rPr>
          <w:rFonts w:asciiTheme="majorHAnsi" w:hAnsiTheme="majorHAnsi"/>
        </w:rPr>
        <w:t xml:space="preserve">  </w:t>
      </w:r>
      <w:r w:rsidRPr="00582DA0">
        <w:rPr>
          <w:rFonts w:ascii="Cambria" w:hAnsi="Cambria"/>
        </w:rPr>
        <w:t xml:space="preserve"> </w:t>
      </w:r>
      <w:r w:rsidRPr="005F0B32">
        <w:rPr>
          <w:rFonts w:ascii="Cambria" w:hAnsi="Cambria" w:cstheme="majorHAnsi"/>
          <w:szCs w:val="24"/>
        </w:rPr>
        <w:t>_____________________________</w:t>
      </w:r>
      <w:r>
        <w:rPr>
          <w:rFonts w:ascii="Cambria" w:hAnsi="Cambria" w:cstheme="majorHAnsi"/>
          <w:szCs w:val="24"/>
        </w:rPr>
        <w:t>_____</w:t>
      </w:r>
      <w:r w:rsidRPr="000F01BE">
        <w:rPr>
          <w:rFonts w:asciiTheme="majorHAnsi" w:hAnsiTheme="majorHAnsi" w:cstheme="majorHAnsi"/>
          <w:szCs w:val="24"/>
        </w:rPr>
        <w:tab/>
      </w:r>
      <w:r w:rsidRPr="000F01BE">
        <w:rPr>
          <w:rFonts w:asciiTheme="majorHAnsi" w:hAnsiTheme="majorHAnsi" w:cstheme="majorHAnsi"/>
          <w:szCs w:val="24"/>
        </w:rPr>
        <w:tab/>
      </w:r>
      <w:r w:rsidRPr="000F01BE">
        <w:rPr>
          <w:rFonts w:asciiTheme="majorHAnsi" w:hAnsiTheme="majorHAnsi" w:cstheme="majorHAnsi"/>
          <w:szCs w:val="24"/>
        </w:rPr>
        <w:tab/>
      </w:r>
      <w:r w:rsidRPr="000F01BE">
        <w:rPr>
          <w:rFonts w:asciiTheme="majorHAnsi" w:hAnsiTheme="majorHAnsi" w:cstheme="majorHAnsi"/>
          <w:szCs w:val="24"/>
        </w:rPr>
        <w:tab/>
      </w:r>
      <w:r w:rsidRPr="000F01BE">
        <w:rPr>
          <w:rFonts w:asciiTheme="majorHAnsi" w:hAnsiTheme="majorHAnsi" w:cstheme="majorHAnsi"/>
          <w:szCs w:val="24"/>
        </w:rPr>
        <w:tab/>
      </w:r>
      <w:r w:rsidRPr="000F01BE">
        <w:rPr>
          <w:rFonts w:asciiTheme="majorHAnsi" w:hAnsiTheme="majorHAnsi" w:cstheme="majorHAnsi"/>
          <w:szCs w:val="24"/>
        </w:rPr>
        <w:tab/>
      </w:r>
      <w:r w:rsidRPr="000F01BE">
        <w:rPr>
          <w:rFonts w:asciiTheme="majorHAnsi" w:hAnsiTheme="majorHAnsi" w:cstheme="majorHAnsi"/>
          <w:szCs w:val="24"/>
        </w:rPr>
        <w:tab/>
      </w:r>
      <w:r>
        <w:rPr>
          <w:rFonts w:asciiTheme="majorHAnsi" w:hAnsiTheme="majorHAnsi" w:cstheme="majorHAnsi"/>
          <w:szCs w:val="24"/>
        </w:rPr>
        <w:t xml:space="preserve">       </w:t>
      </w:r>
      <w:r w:rsidRPr="00582DA0">
        <w:rPr>
          <w:rFonts w:asciiTheme="majorHAnsi" w:hAnsiTheme="majorHAnsi"/>
        </w:rPr>
        <w:tab/>
      </w:r>
      <w:r w:rsidRPr="00EC668F">
        <w:rPr>
          <w:rFonts w:ascii="Campton Book" w:hAnsi="Campton Book"/>
        </w:rPr>
        <w:t xml:space="preserve">Jméno: </w:t>
      </w:r>
      <w:r w:rsidR="000D1C31">
        <w:rPr>
          <w:rFonts w:ascii="Campton Book" w:hAnsi="Campton Book"/>
        </w:rPr>
        <w:t>Bc. Marie Palasová, DiS.</w:t>
      </w:r>
      <w:r>
        <w:rPr>
          <w:rFonts w:ascii="Campton Book" w:hAnsi="Campton Book" w:cstheme="majorHAnsi"/>
          <w:szCs w:val="24"/>
        </w:rPr>
        <w:t xml:space="preserve"> </w:t>
      </w:r>
      <w:r w:rsidRPr="000F01BE">
        <w:rPr>
          <w:rFonts w:ascii="Campton Book" w:hAnsi="Campton Book" w:cstheme="majorHAnsi"/>
          <w:szCs w:val="24"/>
        </w:rPr>
        <w:tab/>
      </w:r>
      <w:r w:rsidRPr="000F01BE">
        <w:rPr>
          <w:rFonts w:ascii="Campton Book" w:hAnsi="Campton Book" w:cstheme="majorHAnsi"/>
          <w:szCs w:val="24"/>
        </w:rPr>
        <w:tab/>
      </w:r>
      <w:r w:rsidRPr="000F01BE">
        <w:rPr>
          <w:rFonts w:ascii="Campton Book" w:hAnsi="Campton Book" w:cstheme="majorHAnsi"/>
          <w:szCs w:val="24"/>
        </w:rPr>
        <w:tab/>
      </w:r>
      <w:r w:rsidRPr="000F01BE">
        <w:rPr>
          <w:rFonts w:ascii="Campton Book" w:hAnsi="Campton Book" w:cstheme="majorHAnsi"/>
          <w:szCs w:val="24"/>
        </w:rPr>
        <w:tab/>
      </w:r>
      <w:r w:rsidRPr="000F01BE">
        <w:rPr>
          <w:rFonts w:ascii="Campton Book" w:hAnsi="Campton Book" w:cstheme="majorHAnsi"/>
          <w:szCs w:val="24"/>
        </w:rPr>
        <w:tab/>
      </w:r>
      <w:r w:rsidR="0049365B">
        <w:rPr>
          <w:rFonts w:ascii="Campton Book" w:hAnsi="Campton Book" w:cstheme="majorHAnsi"/>
          <w:szCs w:val="24"/>
        </w:rPr>
        <w:t xml:space="preserve">       </w:t>
      </w:r>
      <w:r w:rsidR="0049365B">
        <w:rPr>
          <w:rFonts w:ascii="Campton Book" w:hAnsi="Campton Book" w:cstheme="majorHAnsi"/>
          <w:szCs w:val="24"/>
        </w:rPr>
        <w:tab/>
      </w:r>
      <w:r w:rsidR="0049365B">
        <w:rPr>
          <w:rFonts w:ascii="Campton Book" w:hAnsi="Campton Book" w:cstheme="majorHAnsi"/>
          <w:szCs w:val="24"/>
        </w:rPr>
        <w:tab/>
      </w:r>
      <w:r w:rsidR="0049365B">
        <w:rPr>
          <w:rFonts w:ascii="Campton Book" w:hAnsi="Campton Book" w:cstheme="majorHAnsi"/>
          <w:szCs w:val="24"/>
        </w:rPr>
        <w:tab/>
        <w:t xml:space="preserve"> </w:t>
      </w:r>
      <w:r w:rsidRPr="000F01BE">
        <w:rPr>
          <w:rFonts w:ascii="Campton Book" w:hAnsi="Campton Book" w:cstheme="majorHAnsi"/>
          <w:szCs w:val="24"/>
        </w:rPr>
        <w:t xml:space="preserve">Funkce: </w:t>
      </w:r>
      <w:r w:rsidR="0049365B">
        <w:rPr>
          <w:rFonts w:ascii="Campton Book" w:hAnsi="Campton Book" w:cstheme="majorHAnsi"/>
          <w:szCs w:val="24"/>
        </w:rPr>
        <w:t>Vedoucí</w:t>
      </w:r>
      <w:r w:rsidR="000D1C31">
        <w:rPr>
          <w:rFonts w:ascii="Campton Book" w:hAnsi="Campton Book" w:cstheme="majorHAnsi"/>
          <w:szCs w:val="24"/>
        </w:rPr>
        <w:t xml:space="preserve"> </w:t>
      </w:r>
      <w:r w:rsidR="0049365B">
        <w:rPr>
          <w:rFonts w:ascii="Campton Book" w:hAnsi="Campton Book" w:cstheme="majorHAnsi"/>
          <w:szCs w:val="24"/>
        </w:rPr>
        <w:t>Tísňové péče</w:t>
      </w:r>
      <w:r w:rsidR="0049365B" w:rsidRPr="00582DA0">
        <w:rPr>
          <w:rFonts w:asciiTheme="majorHAnsi" w:hAnsiTheme="majorHAnsi"/>
        </w:rPr>
        <w:tab/>
      </w:r>
    </w:p>
    <w:p w14:paraId="369E649F" w14:textId="7C996EF5" w:rsidR="001E6E8F" w:rsidRPr="0092597C" w:rsidRDefault="000D1C31" w:rsidP="0092597C">
      <w:pPr>
        <w:tabs>
          <w:tab w:val="left" w:pos="480"/>
          <w:tab w:val="left" w:pos="960"/>
        </w:tabs>
        <w:spacing w:after="120"/>
        <w:ind w:left="960" w:hanging="960"/>
        <w:jc w:val="center"/>
        <w:rPr>
          <w:rFonts w:asciiTheme="majorHAnsi" w:hAnsiTheme="majorHAnsi"/>
        </w:rPr>
      </w:pPr>
      <w:r>
        <w:rPr>
          <w:rFonts w:ascii="Campton Book" w:hAnsi="Campton Book" w:cstheme="majorHAnsi"/>
          <w:szCs w:val="24"/>
        </w:rPr>
        <w:t xml:space="preserve">                                             </w:t>
      </w:r>
    </w:p>
    <w:sectPr w:rsidR="001E6E8F" w:rsidRPr="0092597C" w:rsidSect="0054237E">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6DBDC" w14:textId="77777777" w:rsidR="00CE6539" w:rsidRDefault="00CE6539" w:rsidP="00EC668F">
      <w:pPr>
        <w:spacing w:after="0" w:line="240" w:lineRule="auto"/>
      </w:pPr>
      <w:r>
        <w:separator/>
      </w:r>
    </w:p>
  </w:endnote>
  <w:endnote w:type="continuationSeparator" w:id="0">
    <w:p w14:paraId="5A733C4D" w14:textId="77777777" w:rsidR="00CE6539" w:rsidRDefault="00CE6539" w:rsidP="00EC668F">
      <w:pPr>
        <w:spacing w:after="0" w:line="240" w:lineRule="auto"/>
      </w:pPr>
      <w:r>
        <w:continuationSeparator/>
      </w:r>
    </w:p>
  </w:endnote>
  <w:endnote w:type="continuationNotice" w:id="1">
    <w:p w14:paraId="6F7CD957" w14:textId="77777777" w:rsidR="00CE6539" w:rsidRDefault="00CE6539" w:rsidP="00EC66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pton Book">
    <w:altName w:val="Calibri"/>
    <w:panose1 w:val="020B0004020102020203"/>
    <w:charset w:val="00"/>
    <w:family w:val="swiss"/>
    <w:notTrueType/>
    <w:pitch w:val="variable"/>
    <w:sig w:usb0="00000007" w:usb1="00000023" w:usb2="00000000" w:usb3="00000000" w:csb0="00000093"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386024"/>
      <w:docPartObj>
        <w:docPartGallery w:val="Page Numbers (Bottom of Page)"/>
        <w:docPartUnique/>
      </w:docPartObj>
    </w:sdtPr>
    <w:sdtEndPr/>
    <w:sdtContent>
      <w:p w14:paraId="12DA07A1" w14:textId="20A937AA" w:rsidR="000E6DB3" w:rsidRDefault="000E6DB3">
        <w:pPr>
          <w:pStyle w:val="Zpat"/>
          <w:jc w:val="center"/>
        </w:pPr>
        <w:r>
          <w:fldChar w:fldCharType="begin"/>
        </w:r>
        <w:r>
          <w:instrText>PAGE   \* MERGEFORMAT</w:instrText>
        </w:r>
        <w:r>
          <w:fldChar w:fldCharType="separate"/>
        </w:r>
        <w:r w:rsidR="00CE6539">
          <w:rPr>
            <w:noProof/>
          </w:rPr>
          <w:t>1</w:t>
        </w:r>
        <w:r>
          <w:fldChar w:fldCharType="end"/>
        </w:r>
      </w:p>
    </w:sdtContent>
  </w:sdt>
  <w:p w14:paraId="21C567D2" w14:textId="5358DB18" w:rsidR="009E6A36" w:rsidRPr="00946593" w:rsidRDefault="009E6A36" w:rsidP="005152C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BD03F" w14:textId="77777777" w:rsidR="00CE6539" w:rsidRDefault="00CE6539" w:rsidP="00EC668F">
      <w:pPr>
        <w:spacing w:after="0" w:line="240" w:lineRule="auto"/>
      </w:pPr>
      <w:r>
        <w:separator/>
      </w:r>
    </w:p>
  </w:footnote>
  <w:footnote w:type="continuationSeparator" w:id="0">
    <w:p w14:paraId="7FF0705C" w14:textId="77777777" w:rsidR="00CE6539" w:rsidRDefault="00CE6539" w:rsidP="00EC668F">
      <w:pPr>
        <w:spacing w:after="0" w:line="240" w:lineRule="auto"/>
      </w:pPr>
      <w:r>
        <w:continuationSeparator/>
      </w:r>
    </w:p>
  </w:footnote>
  <w:footnote w:type="continuationNotice" w:id="1">
    <w:p w14:paraId="734AAB03" w14:textId="77777777" w:rsidR="00CE6539" w:rsidRDefault="00CE6539" w:rsidP="00EC668F">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DCEAD" w14:textId="59AE0CE5" w:rsidR="00C9757E" w:rsidRDefault="00783FEC">
    <w:pPr>
      <w:pStyle w:val="Zhlav"/>
    </w:pPr>
    <w:r>
      <w:rPr>
        <w:noProof/>
        <w:lang w:eastAsia="cs-CZ"/>
      </w:rPr>
      <w:drawing>
        <wp:anchor distT="0" distB="0" distL="114300" distR="114300" simplePos="0" relativeHeight="251658240" behindDoc="1" locked="0" layoutInCell="1" allowOverlap="1" wp14:anchorId="6E04CCCB" wp14:editId="587E5D93">
          <wp:simplePos x="0" y="0"/>
          <wp:positionH relativeFrom="column">
            <wp:posOffset>-28575</wp:posOffset>
          </wp:positionH>
          <wp:positionV relativeFrom="paragraph">
            <wp:posOffset>-266700</wp:posOffset>
          </wp:positionV>
          <wp:extent cx="1611630" cy="581025"/>
          <wp:effectExtent l="0" t="0" r="7620" b="9525"/>
          <wp:wrapTight wrapText="bothSides">
            <wp:wrapPolygon edited="0">
              <wp:start x="255" y="0"/>
              <wp:lineTo x="0" y="2125"/>
              <wp:lineTo x="0" y="21246"/>
              <wp:lineTo x="19149" y="21246"/>
              <wp:lineTo x="18128" y="11331"/>
              <wp:lineTo x="21447" y="6374"/>
              <wp:lineTo x="21447" y="1416"/>
              <wp:lineTo x="3064" y="0"/>
              <wp:lineTo x="255" y="0"/>
            </wp:wrapPolygon>
          </wp:wrapTight>
          <wp:docPr id="3" name="Obrázek 3" descr="Zivot90_logo_claim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vot90_logo_claim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1630" cy="581025"/>
                  </a:xfrm>
                  <a:prstGeom prst="rect">
                    <a:avLst/>
                  </a:prstGeom>
                  <a:noFill/>
                </pic:spPr>
              </pic:pic>
            </a:graphicData>
          </a:graphic>
          <wp14:sizeRelH relativeFrom="page">
            <wp14:pctWidth>0</wp14:pctWidth>
          </wp14:sizeRelH>
          <wp14:sizeRelV relativeFrom="page">
            <wp14:pctHeight>0</wp14:pctHeight>
          </wp14:sizeRelV>
        </wp:anchor>
      </w:drawing>
    </w:r>
    <w:r w:rsidR="7C671CF4">
      <w:t xml:space="preserve">                                                              </w:t>
    </w:r>
  </w:p>
  <w:p w14:paraId="6BB9E253" w14:textId="77777777" w:rsidR="00C9757E" w:rsidRDefault="00C9757E">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815"/>
    <w:multiLevelType w:val="hybridMultilevel"/>
    <w:tmpl w:val="BDCE2A10"/>
    <w:lvl w:ilvl="0" w:tplc="04050017">
      <w:start w:val="1"/>
      <w:numFmt w:val="lowerLetter"/>
      <w:lvlText w:val="%1)"/>
      <w:lvlJc w:val="left"/>
      <w:pPr>
        <w:ind w:left="2137" w:hanging="360"/>
      </w:pPr>
    </w:lvl>
    <w:lvl w:ilvl="1" w:tplc="04050019" w:tentative="1">
      <w:start w:val="1"/>
      <w:numFmt w:val="lowerLetter"/>
      <w:lvlText w:val="%2."/>
      <w:lvlJc w:val="left"/>
      <w:pPr>
        <w:ind w:left="2857" w:hanging="360"/>
      </w:pPr>
    </w:lvl>
    <w:lvl w:ilvl="2" w:tplc="0405001B" w:tentative="1">
      <w:start w:val="1"/>
      <w:numFmt w:val="lowerRoman"/>
      <w:lvlText w:val="%3."/>
      <w:lvlJc w:val="right"/>
      <w:pPr>
        <w:ind w:left="3577" w:hanging="180"/>
      </w:pPr>
    </w:lvl>
    <w:lvl w:ilvl="3" w:tplc="0405000F" w:tentative="1">
      <w:start w:val="1"/>
      <w:numFmt w:val="decimal"/>
      <w:lvlText w:val="%4."/>
      <w:lvlJc w:val="left"/>
      <w:pPr>
        <w:ind w:left="4297" w:hanging="360"/>
      </w:pPr>
    </w:lvl>
    <w:lvl w:ilvl="4" w:tplc="04050019" w:tentative="1">
      <w:start w:val="1"/>
      <w:numFmt w:val="lowerLetter"/>
      <w:lvlText w:val="%5."/>
      <w:lvlJc w:val="left"/>
      <w:pPr>
        <w:ind w:left="5017" w:hanging="360"/>
      </w:pPr>
    </w:lvl>
    <w:lvl w:ilvl="5" w:tplc="0405001B" w:tentative="1">
      <w:start w:val="1"/>
      <w:numFmt w:val="lowerRoman"/>
      <w:lvlText w:val="%6."/>
      <w:lvlJc w:val="right"/>
      <w:pPr>
        <w:ind w:left="5737" w:hanging="180"/>
      </w:pPr>
    </w:lvl>
    <w:lvl w:ilvl="6" w:tplc="0405000F" w:tentative="1">
      <w:start w:val="1"/>
      <w:numFmt w:val="decimal"/>
      <w:lvlText w:val="%7."/>
      <w:lvlJc w:val="left"/>
      <w:pPr>
        <w:ind w:left="6457" w:hanging="360"/>
      </w:pPr>
    </w:lvl>
    <w:lvl w:ilvl="7" w:tplc="04050019" w:tentative="1">
      <w:start w:val="1"/>
      <w:numFmt w:val="lowerLetter"/>
      <w:lvlText w:val="%8."/>
      <w:lvlJc w:val="left"/>
      <w:pPr>
        <w:ind w:left="7177" w:hanging="360"/>
      </w:pPr>
    </w:lvl>
    <w:lvl w:ilvl="8" w:tplc="0405001B" w:tentative="1">
      <w:start w:val="1"/>
      <w:numFmt w:val="lowerRoman"/>
      <w:lvlText w:val="%9."/>
      <w:lvlJc w:val="right"/>
      <w:pPr>
        <w:ind w:left="7897" w:hanging="180"/>
      </w:pPr>
    </w:lvl>
  </w:abstractNum>
  <w:abstractNum w:abstractNumId="1" w15:restartNumberingAfterBreak="0">
    <w:nsid w:val="03F27EE3"/>
    <w:multiLevelType w:val="hybridMultilevel"/>
    <w:tmpl w:val="398877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F67043"/>
    <w:multiLevelType w:val="hybridMultilevel"/>
    <w:tmpl w:val="11D6B3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6C4FC6"/>
    <w:multiLevelType w:val="hybridMultilevel"/>
    <w:tmpl w:val="355EA85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6A1EEF"/>
    <w:multiLevelType w:val="hybridMultilevel"/>
    <w:tmpl w:val="C22E14E4"/>
    <w:lvl w:ilvl="0" w:tplc="04050005">
      <w:start w:val="1"/>
      <w:numFmt w:val="bullet"/>
      <w:lvlText w:val=""/>
      <w:lvlJc w:val="left"/>
      <w:pPr>
        <w:tabs>
          <w:tab w:val="num" w:pos="842"/>
        </w:tabs>
        <w:ind w:left="842" w:hanging="480"/>
      </w:pPr>
      <w:rPr>
        <w:rFonts w:ascii="Wingdings" w:hAnsi="Wingdings" w:hint="default"/>
        <w:b w:val="0"/>
        <w:color w:val="auto"/>
      </w:rPr>
    </w:lvl>
    <w:lvl w:ilvl="1" w:tplc="04050019" w:tentative="1">
      <w:start w:val="1"/>
      <w:numFmt w:val="lowerLetter"/>
      <w:lvlText w:val="%2."/>
      <w:lvlJc w:val="left"/>
      <w:pPr>
        <w:tabs>
          <w:tab w:val="num" w:pos="1442"/>
        </w:tabs>
        <w:ind w:left="1442" w:hanging="360"/>
      </w:pPr>
    </w:lvl>
    <w:lvl w:ilvl="2" w:tplc="0405001B" w:tentative="1">
      <w:start w:val="1"/>
      <w:numFmt w:val="lowerRoman"/>
      <w:lvlText w:val="%3."/>
      <w:lvlJc w:val="right"/>
      <w:pPr>
        <w:tabs>
          <w:tab w:val="num" w:pos="2162"/>
        </w:tabs>
        <w:ind w:left="2162" w:hanging="180"/>
      </w:pPr>
    </w:lvl>
    <w:lvl w:ilvl="3" w:tplc="0405000F" w:tentative="1">
      <w:start w:val="1"/>
      <w:numFmt w:val="decimal"/>
      <w:lvlText w:val="%4."/>
      <w:lvlJc w:val="left"/>
      <w:pPr>
        <w:tabs>
          <w:tab w:val="num" w:pos="2882"/>
        </w:tabs>
        <w:ind w:left="2882" w:hanging="360"/>
      </w:pPr>
    </w:lvl>
    <w:lvl w:ilvl="4" w:tplc="04050019" w:tentative="1">
      <w:start w:val="1"/>
      <w:numFmt w:val="lowerLetter"/>
      <w:lvlText w:val="%5."/>
      <w:lvlJc w:val="left"/>
      <w:pPr>
        <w:tabs>
          <w:tab w:val="num" w:pos="3602"/>
        </w:tabs>
        <w:ind w:left="3602" w:hanging="360"/>
      </w:pPr>
    </w:lvl>
    <w:lvl w:ilvl="5" w:tplc="0405001B" w:tentative="1">
      <w:start w:val="1"/>
      <w:numFmt w:val="lowerRoman"/>
      <w:lvlText w:val="%6."/>
      <w:lvlJc w:val="right"/>
      <w:pPr>
        <w:tabs>
          <w:tab w:val="num" w:pos="4322"/>
        </w:tabs>
        <w:ind w:left="4322" w:hanging="180"/>
      </w:pPr>
    </w:lvl>
    <w:lvl w:ilvl="6" w:tplc="0405000F" w:tentative="1">
      <w:start w:val="1"/>
      <w:numFmt w:val="decimal"/>
      <w:lvlText w:val="%7."/>
      <w:lvlJc w:val="left"/>
      <w:pPr>
        <w:tabs>
          <w:tab w:val="num" w:pos="5042"/>
        </w:tabs>
        <w:ind w:left="5042" w:hanging="360"/>
      </w:pPr>
    </w:lvl>
    <w:lvl w:ilvl="7" w:tplc="04050019" w:tentative="1">
      <w:start w:val="1"/>
      <w:numFmt w:val="lowerLetter"/>
      <w:lvlText w:val="%8."/>
      <w:lvlJc w:val="left"/>
      <w:pPr>
        <w:tabs>
          <w:tab w:val="num" w:pos="5762"/>
        </w:tabs>
        <w:ind w:left="5762" w:hanging="360"/>
      </w:pPr>
    </w:lvl>
    <w:lvl w:ilvl="8" w:tplc="0405001B" w:tentative="1">
      <w:start w:val="1"/>
      <w:numFmt w:val="lowerRoman"/>
      <w:lvlText w:val="%9."/>
      <w:lvlJc w:val="right"/>
      <w:pPr>
        <w:tabs>
          <w:tab w:val="num" w:pos="6482"/>
        </w:tabs>
        <w:ind w:left="6482" w:hanging="180"/>
      </w:pPr>
    </w:lvl>
  </w:abstractNum>
  <w:abstractNum w:abstractNumId="5" w15:restartNumberingAfterBreak="0">
    <w:nsid w:val="0C8D2FA1"/>
    <w:multiLevelType w:val="hybridMultilevel"/>
    <w:tmpl w:val="F6781F9C"/>
    <w:lvl w:ilvl="0" w:tplc="04050011">
      <w:start w:val="1"/>
      <w:numFmt w:val="decimal"/>
      <w:lvlText w:val="%1)"/>
      <w:lvlJc w:val="left"/>
      <w:pPr>
        <w:ind w:left="1080" w:hanging="360"/>
      </w:pPr>
      <w:rPr>
        <w:rFonts w:hint="default"/>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0C9031F7"/>
    <w:multiLevelType w:val="hybridMultilevel"/>
    <w:tmpl w:val="60BA3B1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EB90E98"/>
    <w:multiLevelType w:val="hybridMultilevel"/>
    <w:tmpl w:val="A78E8E2E"/>
    <w:lvl w:ilvl="0" w:tplc="DFD6D2FE">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E13843"/>
    <w:multiLevelType w:val="hybridMultilevel"/>
    <w:tmpl w:val="3670E7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7F6642"/>
    <w:multiLevelType w:val="hybridMultilevel"/>
    <w:tmpl w:val="501CD510"/>
    <w:lvl w:ilvl="0" w:tplc="757C9976">
      <w:start w:val="1"/>
      <w:numFmt w:val="decimal"/>
      <w:lvlText w:val="%1)"/>
      <w:lvlJc w:val="left"/>
      <w:pPr>
        <w:ind w:left="360" w:hanging="360"/>
      </w:pPr>
    </w:lvl>
    <w:lvl w:ilvl="1" w:tplc="AB1028E8">
      <w:start w:val="1"/>
      <w:numFmt w:val="bullet"/>
      <w:lvlText w:val=""/>
      <w:lvlJc w:val="left"/>
      <w:pPr>
        <w:ind w:left="360" w:hanging="360"/>
      </w:pPr>
      <w:rPr>
        <w:rFonts w:ascii="Wingdings" w:hAnsi="Wingdings" w:hint="default"/>
      </w:rPr>
    </w:lvl>
    <w:lvl w:ilvl="2" w:tplc="A7808B7A">
      <w:start w:val="1"/>
      <w:numFmt w:val="bullet"/>
      <w:lvlText w:val=""/>
      <w:lvlJc w:val="left"/>
      <w:pPr>
        <w:ind w:left="1080" w:hanging="360"/>
      </w:pPr>
      <w:rPr>
        <w:rFonts w:ascii="Symbol" w:hAnsi="Symbol" w:hint="default"/>
      </w:rPr>
    </w:lvl>
    <w:lvl w:ilvl="3" w:tplc="0D78F20C">
      <w:start w:val="1"/>
      <w:numFmt w:val="bullet"/>
      <w:lvlText w:val=""/>
      <w:lvlJc w:val="left"/>
      <w:pPr>
        <w:ind w:left="1440" w:hanging="360"/>
      </w:pPr>
      <w:rPr>
        <w:rFonts w:ascii="Symbol" w:hAnsi="Symbol" w:hint="default"/>
      </w:rPr>
    </w:lvl>
    <w:lvl w:ilvl="4" w:tplc="18CCD3A0">
      <w:start w:val="1"/>
      <w:numFmt w:val="lowerLetter"/>
      <w:lvlText w:val="(%5)"/>
      <w:lvlJc w:val="left"/>
      <w:pPr>
        <w:ind w:left="1800" w:hanging="360"/>
      </w:pPr>
    </w:lvl>
    <w:lvl w:ilvl="5" w:tplc="22CEAF0A">
      <w:start w:val="1"/>
      <w:numFmt w:val="lowerRoman"/>
      <w:lvlText w:val="(%6)"/>
      <w:lvlJc w:val="left"/>
      <w:pPr>
        <w:ind w:left="2160" w:hanging="360"/>
      </w:pPr>
    </w:lvl>
    <w:lvl w:ilvl="6" w:tplc="B386C838">
      <w:start w:val="1"/>
      <w:numFmt w:val="decimal"/>
      <w:lvlText w:val="%7."/>
      <w:lvlJc w:val="left"/>
      <w:pPr>
        <w:ind w:left="2520" w:hanging="360"/>
      </w:pPr>
    </w:lvl>
    <w:lvl w:ilvl="7" w:tplc="BAC4A91C">
      <w:start w:val="1"/>
      <w:numFmt w:val="lowerLetter"/>
      <w:lvlText w:val="%8."/>
      <w:lvlJc w:val="left"/>
      <w:pPr>
        <w:ind w:left="2880" w:hanging="360"/>
      </w:pPr>
    </w:lvl>
    <w:lvl w:ilvl="8" w:tplc="4B00C19C">
      <w:start w:val="1"/>
      <w:numFmt w:val="lowerRoman"/>
      <w:lvlText w:val="%9."/>
      <w:lvlJc w:val="left"/>
      <w:pPr>
        <w:ind w:left="3240" w:hanging="360"/>
      </w:pPr>
    </w:lvl>
  </w:abstractNum>
  <w:abstractNum w:abstractNumId="10" w15:restartNumberingAfterBreak="0">
    <w:nsid w:val="11C43F99"/>
    <w:multiLevelType w:val="hybridMultilevel"/>
    <w:tmpl w:val="1D3E43F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4164E71"/>
    <w:multiLevelType w:val="hybridMultilevel"/>
    <w:tmpl w:val="A7142176"/>
    <w:lvl w:ilvl="0" w:tplc="B08C83AA">
      <w:start w:val="1"/>
      <w:numFmt w:val="lowerLetter"/>
      <w:lvlText w:val="%1)"/>
      <w:lvlJc w:val="left"/>
      <w:pPr>
        <w:ind w:left="476" w:firstLine="0"/>
      </w:pPr>
      <w:rPr>
        <w:rFonts w:hint="default"/>
      </w:rPr>
    </w:lvl>
    <w:lvl w:ilvl="1" w:tplc="04050019" w:tentative="1">
      <w:start w:val="1"/>
      <w:numFmt w:val="lowerLetter"/>
      <w:lvlText w:val="%2."/>
      <w:lvlJc w:val="left"/>
      <w:pPr>
        <w:ind w:left="2180" w:hanging="360"/>
      </w:pPr>
    </w:lvl>
    <w:lvl w:ilvl="2" w:tplc="0405001B" w:tentative="1">
      <w:start w:val="1"/>
      <w:numFmt w:val="lowerRoman"/>
      <w:lvlText w:val="%3."/>
      <w:lvlJc w:val="right"/>
      <w:pPr>
        <w:ind w:left="2900" w:hanging="180"/>
      </w:pPr>
    </w:lvl>
    <w:lvl w:ilvl="3" w:tplc="0405000F" w:tentative="1">
      <w:start w:val="1"/>
      <w:numFmt w:val="decimal"/>
      <w:lvlText w:val="%4."/>
      <w:lvlJc w:val="left"/>
      <w:pPr>
        <w:ind w:left="3620" w:hanging="360"/>
      </w:pPr>
    </w:lvl>
    <w:lvl w:ilvl="4" w:tplc="04050019" w:tentative="1">
      <w:start w:val="1"/>
      <w:numFmt w:val="lowerLetter"/>
      <w:lvlText w:val="%5."/>
      <w:lvlJc w:val="left"/>
      <w:pPr>
        <w:ind w:left="4340" w:hanging="360"/>
      </w:pPr>
    </w:lvl>
    <w:lvl w:ilvl="5" w:tplc="0405001B" w:tentative="1">
      <w:start w:val="1"/>
      <w:numFmt w:val="lowerRoman"/>
      <w:lvlText w:val="%6."/>
      <w:lvlJc w:val="right"/>
      <w:pPr>
        <w:ind w:left="5060" w:hanging="180"/>
      </w:pPr>
    </w:lvl>
    <w:lvl w:ilvl="6" w:tplc="0405000F" w:tentative="1">
      <w:start w:val="1"/>
      <w:numFmt w:val="decimal"/>
      <w:lvlText w:val="%7."/>
      <w:lvlJc w:val="left"/>
      <w:pPr>
        <w:ind w:left="5780" w:hanging="360"/>
      </w:pPr>
    </w:lvl>
    <w:lvl w:ilvl="7" w:tplc="04050019" w:tentative="1">
      <w:start w:val="1"/>
      <w:numFmt w:val="lowerLetter"/>
      <w:lvlText w:val="%8."/>
      <w:lvlJc w:val="left"/>
      <w:pPr>
        <w:ind w:left="6500" w:hanging="360"/>
      </w:pPr>
    </w:lvl>
    <w:lvl w:ilvl="8" w:tplc="0405001B" w:tentative="1">
      <w:start w:val="1"/>
      <w:numFmt w:val="lowerRoman"/>
      <w:lvlText w:val="%9."/>
      <w:lvlJc w:val="right"/>
      <w:pPr>
        <w:ind w:left="7220" w:hanging="180"/>
      </w:pPr>
    </w:lvl>
  </w:abstractNum>
  <w:abstractNum w:abstractNumId="12" w15:restartNumberingAfterBreak="0">
    <w:nsid w:val="16852698"/>
    <w:multiLevelType w:val="multilevel"/>
    <w:tmpl w:val="5F547AB6"/>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F157A9"/>
    <w:multiLevelType w:val="hybridMultilevel"/>
    <w:tmpl w:val="B308E1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7264617"/>
    <w:multiLevelType w:val="hybridMultilevel"/>
    <w:tmpl w:val="37CCF8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6D7803"/>
    <w:multiLevelType w:val="hybridMultilevel"/>
    <w:tmpl w:val="D51C51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7EC011F"/>
    <w:multiLevelType w:val="hybridMultilevel"/>
    <w:tmpl w:val="37C4B85C"/>
    <w:lvl w:ilvl="0" w:tplc="AC90909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AE87F53"/>
    <w:multiLevelType w:val="hybridMultilevel"/>
    <w:tmpl w:val="898089D2"/>
    <w:lvl w:ilvl="0" w:tplc="F358F686">
      <w:start w:val="1"/>
      <w:numFmt w:val="bullet"/>
      <w:lvlText w:val="-"/>
      <w:lvlJc w:val="left"/>
      <w:pPr>
        <w:tabs>
          <w:tab w:val="num" w:pos="3030"/>
        </w:tabs>
        <w:ind w:left="3030" w:hanging="360"/>
      </w:pPr>
      <w:rPr>
        <w:rFonts w:ascii="Arial" w:hAnsi="Arial" w:hint="default"/>
      </w:rPr>
    </w:lvl>
    <w:lvl w:ilvl="1" w:tplc="0405000F">
      <w:start w:val="1"/>
      <w:numFmt w:val="decimal"/>
      <w:lvlText w:val="%2."/>
      <w:lvlJc w:val="left"/>
      <w:pPr>
        <w:tabs>
          <w:tab w:val="num" w:pos="1710"/>
        </w:tabs>
        <w:ind w:left="1710" w:hanging="480"/>
      </w:pPr>
      <w:rPr>
        <w:rFonts w:hint="default"/>
      </w:rPr>
    </w:lvl>
    <w:lvl w:ilvl="2" w:tplc="0405000F">
      <w:start w:val="1"/>
      <w:numFmt w:val="decimal"/>
      <w:lvlText w:val="%3."/>
      <w:lvlJc w:val="left"/>
      <w:pPr>
        <w:tabs>
          <w:tab w:val="num" w:pos="2310"/>
        </w:tabs>
        <w:ind w:left="2310" w:hanging="360"/>
      </w:pPr>
      <w:rPr>
        <w:rFonts w:hint="default"/>
      </w:rPr>
    </w:lvl>
    <w:lvl w:ilvl="3" w:tplc="04050001" w:tentative="1">
      <w:start w:val="1"/>
      <w:numFmt w:val="bullet"/>
      <w:lvlText w:val=""/>
      <w:lvlJc w:val="left"/>
      <w:pPr>
        <w:tabs>
          <w:tab w:val="num" w:pos="3030"/>
        </w:tabs>
        <w:ind w:left="3030" w:hanging="360"/>
      </w:pPr>
      <w:rPr>
        <w:rFonts w:ascii="Symbol" w:hAnsi="Symbol" w:hint="default"/>
      </w:rPr>
    </w:lvl>
    <w:lvl w:ilvl="4" w:tplc="04050003" w:tentative="1">
      <w:start w:val="1"/>
      <w:numFmt w:val="bullet"/>
      <w:lvlText w:val="o"/>
      <w:lvlJc w:val="left"/>
      <w:pPr>
        <w:tabs>
          <w:tab w:val="num" w:pos="3750"/>
        </w:tabs>
        <w:ind w:left="3750" w:hanging="360"/>
      </w:pPr>
      <w:rPr>
        <w:rFonts w:ascii="Courier New" w:hAnsi="Courier New" w:cs="Courier New" w:hint="default"/>
      </w:rPr>
    </w:lvl>
    <w:lvl w:ilvl="5" w:tplc="04050005" w:tentative="1">
      <w:start w:val="1"/>
      <w:numFmt w:val="bullet"/>
      <w:lvlText w:val=""/>
      <w:lvlJc w:val="left"/>
      <w:pPr>
        <w:tabs>
          <w:tab w:val="num" w:pos="4470"/>
        </w:tabs>
        <w:ind w:left="4470" w:hanging="360"/>
      </w:pPr>
      <w:rPr>
        <w:rFonts w:ascii="Wingdings" w:hAnsi="Wingdings" w:hint="default"/>
      </w:rPr>
    </w:lvl>
    <w:lvl w:ilvl="6" w:tplc="04050001" w:tentative="1">
      <w:start w:val="1"/>
      <w:numFmt w:val="bullet"/>
      <w:lvlText w:val=""/>
      <w:lvlJc w:val="left"/>
      <w:pPr>
        <w:tabs>
          <w:tab w:val="num" w:pos="5190"/>
        </w:tabs>
        <w:ind w:left="5190" w:hanging="360"/>
      </w:pPr>
      <w:rPr>
        <w:rFonts w:ascii="Symbol" w:hAnsi="Symbol" w:hint="default"/>
      </w:rPr>
    </w:lvl>
    <w:lvl w:ilvl="7" w:tplc="04050003" w:tentative="1">
      <w:start w:val="1"/>
      <w:numFmt w:val="bullet"/>
      <w:lvlText w:val="o"/>
      <w:lvlJc w:val="left"/>
      <w:pPr>
        <w:tabs>
          <w:tab w:val="num" w:pos="5910"/>
        </w:tabs>
        <w:ind w:left="5910" w:hanging="360"/>
      </w:pPr>
      <w:rPr>
        <w:rFonts w:ascii="Courier New" w:hAnsi="Courier New" w:cs="Courier New" w:hint="default"/>
      </w:rPr>
    </w:lvl>
    <w:lvl w:ilvl="8" w:tplc="04050005" w:tentative="1">
      <w:start w:val="1"/>
      <w:numFmt w:val="bullet"/>
      <w:lvlText w:val=""/>
      <w:lvlJc w:val="left"/>
      <w:pPr>
        <w:tabs>
          <w:tab w:val="num" w:pos="6630"/>
        </w:tabs>
        <w:ind w:left="6630" w:hanging="360"/>
      </w:pPr>
      <w:rPr>
        <w:rFonts w:ascii="Wingdings" w:hAnsi="Wingdings" w:hint="default"/>
      </w:rPr>
    </w:lvl>
  </w:abstractNum>
  <w:abstractNum w:abstractNumId="18" w15:restartNumberingAfterBreak="0">
    <w:nsid w:val="1C872D06"/>
    <w:multiLevelType w:val="hybridMultilevel"/>
    <w:tmpl w:val="38EC191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4766FF"/>
    <w:multiLevelType w:val="hybridMultilevel"/>
    <w:tmpl w:val="1A9650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2345ED5"/>
    <w:multiLevelType w:val="hybridMultilevel"/>
    <w:tmpl w:val="98D0DD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6A3691B"/>
    <w:multiLevelType w:val="hybridMultilevel"/>
    <w:tmpl w:val="2304D390"/>
    <w:lvl w:ilvl="0" w:tplc="63A4EE78">
      <w:start w:val="1"/>
      <w:numFmt w:val="bullet"/>
      <w:lvlText w:val=""/>
      <w:lvlJc w:val="left"/>
      <w:pPr>
        <w:tabs>
          <w:tab w:val="num" w:pos="720"/>
        </w:tabs>
        <w:ind w:left="720" w:hanging="360"/>
      </w:pPr>
      <w:rPr>
        <w:rFonts w:ascii="Wingdings" w:hAnsi="Wingdings" w:hint="default"/>
        <w:sz w:val="20"/>
        <w:szCs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sz w:val="20"/>
        <w:szCs w:val="20"/>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AD0219"/>
    <w:multiLevelType w:val="hybridMultilevel"/>
    <w:tmpl w:val="58CE50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70F2755"/>
    <w:multiLevelType w:val="hybridMultilevel"/>
    <w:tmpl w:val="C03C3D86"/>
    <w:lvl w:ilvl="0" w:tplc="7DCA3C18">
      <w:numFmt w:val="bullet"/>
      <w:lvlText w:val=""/>
      <w:lvlJc w:val="left"/>
      <w:pPr>
        <w:ind w:left="786" w:hanging="360"/>
      </w:pPr>
      <w:rPr>
        <w:rFonts w:ascii="Symbol" w:eastAsia="Times New Roman" w:hAnsi="Symbo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29F014E1"/>
    <w:multiLevelType w:val="hybridMultilevel"/>
    <w:tmpl w:val="472E10B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CF45A64"/>
    <w:multiLevelType w:val="hybridMultilevel"/>
    <w:tmpl w:val="B9A2FEF6"/>
    <w:lvl w:ilvl="0" w:tplc="0405000F">
      <w:start w:val="1"/>
      <w:numFmt w:val="decimal"/>
      <w:lvlText w:val="%1."/>
      <w:lvlJc w:val="left"/>
      <w:pPr>
        <w:tabs>
          <w:tab w:val="num" w:pos="840"/>
        </w:tabs>
        <w:ind w:left="840" w:hanging="480"/>
      </w:pPr>
      <w:rPr>
        <w:rFonts w:hint="default"/>
        <w:b w:val="0"/>
        <w:color w:val="auto"/>
      </w:rPr>
    </w:lvl>
    <w:lvl w:ilvl="1" w:tplc="AAAAE10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42F208B"/>
    <w:multiLevelType w:val="hybridMultilevel"/>
    <w:tmpl w:val="9A8A4F86"/>
    <w:lvl w:ilvl="0" w:tplc="04050011">
      <w:start w:val="1"/>
      <w:numFmt w:val="decimal"/>
      <w:lvlText w:val="%1)"/>
      <w:lvlJc w:val="left"/>
      <w:pPr>
        <w:ind w:left="1080" w:hanging="360"/>
      </w:pPr>
      <w:rPr>
        <w:rFonts w:hint="default"/>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39622135"/>
    <w:multiLevelType w:val="hybridMultilevel"/>
    <w:tmpl w:val="617684D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3B5C7CAE"/>
    <w:multiLevelType w:val="hybridMultilevel"/>
    <w:tmpl w:val="E9C6F650"/>
    <w:lvl w:ilvl="0" w:tplc="0405000F">
      <w:start w:val="1"/>
      <w:numFmt w:val="decimal"/>
      <w:lvlText w:val="%1."/>
      <w:lvlJc w:val="left"/>
      <w:pPr>
        <w:ind w:left="1460" w:hanging="360"/>
      </w:pPr>
    </w:lvl>
    <w:lvl w:ilvl="1" w:tplc="04050019" w:tentative="1">
      <w:start w:val="1"/>
      <w:numFmt w:val="lowerLetter"/>
      <w:lvlText w:val="%2."/>
      <w:lvlJc w:val="left"/>
      <w:pPr>
        <w:ind w:left="2180" w:hanging="360"/>
      </w:pPr>
    </w:lvl>
    <w:lvl w:ilvl="2" w:tplc="0405001B" w:tentative="1">
      <w:start w:val="1"/>
      <w:numFmt w:val="lowerRoman"/>
      <w:lvlText w:val="%3."/>
      <w:lvlJc w:val="right"/>
      <w:pPr>
        <w:ind w:left="2900" w:hanging="180"/>
      </w:pPr>
    </w:lvl>
    <w:lvl w:ilvl="3" w:tplc="0405000F" w:tentative="1">
      <w:start w:val="1"/>
      <w:numFmt w:val="decimal"/>
      <w:lvlText w:val="%4."/>
      <w:lvlJc w:val="left"/>
      <w:pPr>
        <w:ind w:left="3620" w:hanging="360"/>
      </w:pPr>
    </w:lvl>
    <w:lvl w:ilvl="4" w:tplc="04050019" w:tentative="1">
      <w:start w:val="1"/>
      <w:numFmt w:val="lowerLetter"/>
      <w:lvlText w:val="%5."/>
      <w:lvlJc w:val="left"/>
      <w:pPr>
        <w:ind w:left="4340" w:hanging="360"/>
      </w:pPr>
    </w:lvl>
    <w:lvl w:ilvl="5" w:tplc="0405001B" w:tentative="1">
      <w:start w:val="1"/>
      <w:numFmt w:val="lowerRoman"/>
      <w:lvlText w:val="%6."/>
      <w:lvlJc w:val="right"/>
      <w:pPr>
        <w:ind w:left="5060" w:hanging="180"/>
      </w:pPr>
    </w:lvl>
    <w:lvl w:ilvl="6" w:tplc="0405000F" w:tentative="1">
      <w:start w:val="1"/>
      <w:numFmt w:val="decimal"/>
      <w:lvlText w:val="%7."/>
      <w:lvlJc w:val="left"/>
      <w:pPr>
        <w:ind w:left="5780" w:hanging="360"/>
      </w:pPr>
    </w:lvl>
    <w:lvl w:ilvl="7" w:tplc="04050019" w:tentative="1">
      <w:start w:val="1"/>
      <w:numFmt w:val="lowerLetter"/>
      <w:lvlText w:val="%8."/>
      <w:lvlJc w:val="left"/>
      <w:pPr>
        <w:ind w:left="6500" w:hanging="360"/>
      </w:pPr>
    </w:lvl>
    <w:lvl w:ilvl="8" w:tplc="0405001B" w:tentative="1">
      <w:start w:val="1"/>
      <w:numFmt w:val="lowerRoman"/>
      <w:lvlText w:val="%9."/>
      <w:lvlJc w:val="right"/>
      <w:pPr>
        <w:ind w:left="7220" w:hanging="180"/>
      </w:pPr>
    </w:lvl>
  </w:abstractNum>
  <w:abstractNum w:abstractNumId="29" w15:restartNumberingAfterBreak="0">
    <w:nsid w:val="3B7B2792"/>
    <w:multiLevelType w:val="multilevel"/>
    <w:tmpl w:val="8ABA89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0A374BF"/>
    <w:multiLevelType w:val="hybridMultilevel"/>
    <w:tmpl w:val="96C0A9DC"/>
    <w:lvl w:ilvl="0" w:tplc="0405000F">
      <w:start w:val="1"/>
      <w:numFmt w:val="decimal"/>
      <w:lvlText w:val="%1."/>
      <w:lvlJc w:val="left"/>
      <w:pPr>
        <w:tabs>
          <w:tab w:val="num" w:pos="840"/>
        </w:tabs>
        <w:ind w:left="840" w:hanging="480"/>
      </w:pPr>
      <w:rPr>
        <w:rFonts w:hint="default"/>
        <w:b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1D012CA"/>
    <w:multiLevelType w:val="hybridMultilevel"/>
    <w:tmpl w:val="6D62E194"/>
    <w:lvl w:ilvl="0" w:tplc="1E84EE7A">
      <w:start w:val="1"/>
      <w:numFmt w:val="decimal"/>
      <w:lvlText w:val="%1."/>
      <w:lvlJc w:val="left"/>
      <w:pPr>
        <w:ind w:left="0" w:firstLine="57"/>
      </w:pPr>
      <w:rPr>
        <w:rFonts w:hint="default"/>
      </w:rPr>
    </w:lvl>
    <w:lvl w:ilvl="1" w:tplc="04050019" w:tentative="1">
      <w:start w:val="1"/>
      <w:numFmt w:val="lowerLetter"/>
      <w:lvlText w:val="%2."/>
      <w:lvlJc w:val="left"/>
      <w:pPr>
        <w:ind w:left="2180" w:hanging="360"/>
      </w:pPr>
    </w:lvl>
    <w:lvl w:ilvl="2" w:tplc="0405001B" w:tentative="1">
      <w:start w:val="1"/>
      <w:numFmt w:val="lowerRoman"/>
      <w:lvlText w:val="%3."/>
      <w:lvlJc w:val="right"/>
      <w:pPr>
        <w:ind w:left="2900" w:hanging="180"/>
      </w:pPr>
    </w:lvl>
    <w:lvl w:ilvl="3" w:tplc="0405000F" w:tentative="1">
      <w:start w:val="1"/>
      <w:numFmt w:val="decimal"/>
      <w:lvlText w:val="%4."/>
      <w:lvlJc w:val="left"/>
      <w:pPr>
        <w:ind w:left="3620" w:hanging="360"/>
      </w:pPr>
    </w:lvl>
    <w:lvl w:ilvl="4" w:tplc="04050019" w:tentative="1">
      <w:start w:val="1"/>
      <w:numFmt w:val="lowerLetter"/>
      <w:lvlText w:val="%5."/>
      <w:lvlJc w:val="left"/>
      <w:pPr>
        <w:ind w:left="4340" w:hanging="360"/>
      </w:pPr>
    </w:lvl>
    <w:lvl w:ilvl="5" w:tplc="0405001B" w:tentative="1">
      <w:start w:val="1"/>
      <w:numFmt w:val="lowerRoman"/>
      <w:lvlText w:val="%6."/>
      <w:lvlJc w:val="right"/>
      <w:pPr>
        <w:ind w:left="5060" w:hanging="180"/>
      </w:pPr>
    </w:lvl>
    <w:lvl w:ilvl="6" w:tplc="0405000F" w:tentative="1">
      <w:start w:val="1"/>
      <w:numFmt w:val="decimal"/>
      <w:lvlText w:val="%7."/>
      <w:lvlJc w:val="left"/>
      <w:pPr>
        <w:ind w:left="5780" w:hanging="360"/>
      </w:pPr>
    </w:lvl>
    <w:lvl w:ilvl="7" w:tplc="04050019" w:tentative="1">
      <w:start w:val="1"/>
      <w:numFmt w:val="lowerLetter"/>
      <w:lvlText w:val="%8."/>
      <w:lvlJc w:val="left"/>
      <w:pPr>
        <w:ind w:left="6500" w:hanging="360"/>
      </w:pPr>
    </w:lvl>
    <w:lvl w:ilvl="8" w:tplc="0405001B" w:tentative="1">
      <w:start w:val="1"/>
      <w:numFmt w:val="lowerRoman"/>
      <w:lvlText w:val="%9."/>
      <w:lvlJc w:val="right"/>
      <w:pPr>
        <w:ind w:left="7220" w:hanging="180"/>
      </w:pPr>
    </w:lvl>
  </w:abstractNum>
  <w:abstractNum w:abstractNumId="32" w15:restartNumberingAfterBreak="0">
    <w:nsid w:val="43C75C49"/>
    <w:multiLevelType w:val="hybridMultilevel"/>
    <w:tmpl w:val="8B1E9E8A"/>
    <w:lvl w:ilvl="0" w:tplc="36C21C2E">
      <w:start w:val="1"/>
      <w:numFmt w:val="decimal"/>
      <w:lvlText w:val="%1."/>
      <w:lvlJc w:val="left"/>
      <w:pPr>
        <w:ind w:left="717" w:hanging="360"/>
      </w:pPr>
      <w:rPr>
        <w:rFonts w:hint="default"/>
        <w:b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3" w15:restartNumberingAfterBreak="0">
    <w:nsid w:val="47D03A87"/>
    <w:multiLevelType w:val="hybridMultilevel"/>
    <w:tmpl w:val="39CA634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4" w15:restartNumberingAfterBreak="0">
    <w:nsid w:val="4C3D0E10"/>
    <w:multiLevelType w:val="multilevel"/>
    <w:tmpl w:val="1E6A0F6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DDF301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0A458C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4F5089F"/>
    <w:multiLevelType w:val="hybridMultilevel"/>
    <w:tmpl w:val="398877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5473FA4"/>
    <w:multiLevelType w:val="hybridMultilevel"/>
    <w:tmpl w:val="1A9650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59B5532"/>
    <w:multiLevelType w:val="hybridMultilevel"/>
    <w:tmpl w:val="53F2E1CA"/>
    <w:lvl w:ilvl="0" w:tplc="147A1008">
      <w:start w:val="1"/>
      <w:numFmt w:val="decimal"/>
      <w:lvlText w:val="%1."/>
      <w:lvlJc w:val="left"/>
      <w:pPr>
        <w:ind w:left="0" w:firstLine="114"/>
      </w:pPr>
      <w:rPr>
        <w:rFonts w:hint="default"/>
      </w:rPr>
    </w:lvl>
    <w:lvl w:ilvl="1" w:tplc="04050019" w:tentative="1">
      <w:start w:val="1"/>
      <w:numFmt w:val="lowerLetter"/>
      <w:lvlText w:val="%2."/>
      <w:lvlJc w:val="left"/>
      <w:pPr>
        <w:ind w:left="1497" w:hanging="360"/>
      </w:p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40" w15:restartNumberingAfterBreak="0">
    <w:nsid w:val="5926471A"/>
    <w:multiLevelType w:val="hybridMultilevel"/>
    <w:tmpl w:val="E43EB542"/>
    <w:lvl w:ilvl="0" w:tplc="0405000F">
      <w:start w:val="1"/>
      <w:numFmt w:val="decimal"/>
      <w:lvlText w:val="%1."/>
      <w:lvlJc w:val="left"/>
      <w:pPr>
        <w:ind w:left="1460" w:hanging="360"/>
      </w:pPr>
    </w:lvl>
    <w:lvl w:ilvl="1" w:tplc="04050019" w:tentative="1">
      <w:start w:val="1"/>
      <w:numFmt w:val="lowerLetter"/>
      <w:lvlText w:val="%2."/>
      <w:lvlJc w:val="left"/>
      <w:pPr>
        <w:ind w:left="2180" w:hanging="360"/>
      </w:pPr>
    </w:lvl>
    <w:lvl w:ilvl="2" w:tplc="0405001B" w:tentative="1">
      <w:start w:val="1"/>
      <w:numFmt w:val="lowerRoman"/>
      <w:lvlText w:val="%3."/>
      <w:lvlJc w:val="right"/>
      <w:pPr>
        <w:ind w:left="2900" w:hanging="180"/>
      </w:pPr>
    </w:lvl>
    <w:lvl w:ilvl="3" w:tplc="0405000F" w:tentative="1">
      <w:start w:val="1"/>
      <w:numFmt w:val="decimal"/>
      <w:lvlText w:val="%4."/>
      <w:lvlJc w:val="left"/>
      <w:pPr>
        <w:ind w:left="3620" w:hanging="360"/>
      </w:pPr>
    </w:lvl>
    <w:lvl w:ilvl="4" w:tplc="04050019" w:tentative="1">
      <w:start w:val="1"/>
      <w:numFmt w:val="lowerLetter"/>
      <w:lvlText w:val="%5."/>
      <w:lvlJc w:val="left"/>
      <w:pPr>
        <w:ind w:left="4340" w:hanging="360"/>
      </w:pPr>
    </w:lvl>
    <w:lvl w:ilvl="5" w:tplc="0405001B" w:tentative="1">
      <w:start w:val="1"/>
      <w:numFmt w:val="lowerRoman"/>
      <w:lvlText w:val="%6."/>
      <w:lvlJc w:val="right"/>
      <w:pPr>
        <w:ind w:left="5060" w:hanging="180"/>
      </w:pPr>
    </w:lvl>
    <w:lvl w:ilvl="6" w:tplc="0405000F" w:tentative="1">
      <w:start w:val="1"/>
      <w:numFmt w:val="decimal"/>
      <w:lvlText w:val="%7."/>
      <w:lvlJc w:val="left"/>
      <w:pPr>
        <w:ind w:left="5780" w:hanging="360"/>
      </w:pPr>
    </w:lvl>
    <w:lvl w:ilvl="7" w:tplc="04050019" w:tentative="1">
      <w:start w:val="1"/>
      <w:numFmt w:val="lowerLetter"/>
      <w:lvlText w:val="%8."/>
      <w:lvlJc w:val="left"/>
      <w:pPr>
        <w:ind w:left="6500" w:hanging="360"/>
      </w:pPr>
    </w:lvl>
    <w:lvl w:ilvl="8" w:tplc="0405001B" w:tentative="1">
      <w:start w:val="1"/>
      <w:numFmt w:val="lowerRoman"/>
      <w:lvlText w:val="%9."/>
      <w:lvlJc w:val="right"/>
      <w:pPr>
        <w:ind w:left="7220" w:hanging="180"/>
      </w:pPr>
    </w:lvl>
  </w:abstractNum>
  <w:abstractNum w:abstractNumId="41" w15:restartNumberingAfterBreak="0">
    <w:nsid w:val="59990216"/>
    <w:multiLevelType w:val="hybridMultilevel"/>
    <w:tmpl w:val="2D1008EE"/>
    <w:lvl w:ilvl="0" w:tplc="3F588680">
      <w:start w:val="1"/>
      <w:numFmt w:val="decimal"/>
      <w:lvlText w:val="(%1)"/>
      <w:lvlJc w:val="left"/>
      <w:pPr>
        <w:tabs>
          <w:tab w:val="num" w:pos="840"/>
        </w:tabs>
        <w:ind w:left="840" w:hanging="48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5EA234A6"/>
    <w:multiLevelType w:val="hybridMultilevel"/>
    <w:tmpl w:val="2E24A396"/>
    <w:lvl w:ilvl="0" w:tplc="06D0AD16">
      <w:start w:val="1"/>
      <w:numFmt w:val="lowerLetter"/>
      <w:lvlText w:val="%1)"/>
      <w:lvlJc w:val="left"/>
      <w:pPr>
        <w:ind w:left="360" w:hanging="360"/>
      </w:pPr>
      <w:rPr>
        <w:rFonts w:hint="default"/>
        <w:strike w:val="0"/>
      </w:rPr>
    </w:lvl>
    <w:lvl w:ilvl="1" w:tplc="7324C4AA">
      <w:start w:val="1"/>
      <w:numFmt w:val="lowerLetter"/>
      <w:lvlText w:val="%2)"/>
      <w:lvlJc w:val="left"/>
      <w:pPr>
        <w:ind w:left="720" w:hanging="360"/>
      </w:pPr>
    </w:lvl>
    <w:lvl w:ilvl="2" w:tplc="5D0C0436">
      <w:start w:val="1"/>
      <w:numFmt w:val="lowerRoman"/>
      <w:lvlText w:val="%3)"/>
      <w:lvlJc w:val="left"/>
      <w:pPr>
        <w:ind w:left="1080" w:hanging="360"/>
      </w:pPr>
    </w:lvl>
    <w:lvl w:ilvl="3" w:tplc="C73A9A6A">
      <w:start w:val="1"/>
      <w:numFmt w:val="decimal"/>
      <w:lvlText w:val="(%4)"/>
      <w:lvlJc w:val="left"/>
      <w:pPr>
        <w:ind w:left="1440" w:hanging="360"/>
      </w:pPr>
    </w:lvl>
    <w:lvl w:ilvl="4" w:tplc="82C09928">
      <w:start w:val="1"/>
      <w:numFmt w:val="lowerLetter"/>
      <w:lvlText w:val="(%5)"/>
      <w:lvlJc w:val="left"/>
      <w:pPr>
        <w:ind w:left="1800" w:hanging="360"/>
      </w:pPr>
    </w:lvl>
    <w:lvl w:ilvl="5" w:tplc="3E76B664">
      <w:start w:val="1"/>
      <w:numFmt w:val="lowerRoman"/>
      <w:lvlText w:val="(%6)"/>
      <w:lvlJc w:val="left"/>
      <w:pPr>
        <w:ind w:left="2160" w:hanging="360"/>
      </w:pPr>
    </w:lvl>
    <w:lvl w:ilvl="6" w:tplc="CDA488AA">
      <w:start w:val="1"/>
      <w:numFmt w:val="decimal"/>
      <w:lvlText w:val="%7."/>
      <w:lvlJc w:val="left"/>
      <w:pPr>
        <w:ind w:left="2520" w:hanging="360"/>
      </w:pPr>
    </w:lvl>
    <w:lvl w:ilvl="7" w:tplc="8BD039E8">
      <w:start w:val="1"/>
      <w:numFmt w:val="lowerLetter"/>
      <w:lvlText w:val="%8."/>
      <w:lvlJc w:val="left"/>
      <w:pPr>
        <w:ind w:left="2880" w:hanging="360"/>
      </w:pPr>
    </w:lvl>
    <w:lvl w:ilvl="8" w:tplc="06487A16">
      <w:start w:val="1"/>
      <w:numFmt w:val="lowerRoman"/>
      <w:lvlText w:val="%9."/>
      <w:lvlJc w:val="left"/>
      <w:pPr>
        <w:ind w:left="3240" w:hanging="360"/>
      </w:pPr>
    </w:lvl>
  </w:abstractNum>
  <w:abstractNum w:abstractNumId="43" w15:restartNumberingAfterBreak="0">
    <w:nsid w:val="5F365792"/>
    <w:multiLevelType w:val="hybridMultilevel"/>
    <w:tmpl w:val="9DBE136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2CF6643"/>
    <w:multiLevelType w:val="hybridMultilevel"/>
    <w:tmpl w:val="8870ABA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60A5743"/>
    <w:multiLevelType w:val="hybridMultilevel"/>
    <w:tmpl w:val="FA78623A"/>
    <w:lvl w:ilvl="0" w:tplc="7E16ACB8">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62435A9"/>
    <w:multiLevelType w:val="hybridMultilevel"/>
    <w:tmpl w:val="B60A39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77A7D6E"/>
    <w:multiLevelType w:val="hybridMultilevel"/>
    <w:tmpl w:val="FBE40E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BEC0FDE"/>
    <w:multiLevelType w:val="hybridMultilevel"/>
    <w:tmpl w:val="AFB07808"/>
    <w:lvl w:ilvl="0" w:tplc="3354789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C787360"/>
    <w:multiLevelType w:val="hybridMultilevel"/>
    <w:tmpl w:val="B0C63BC0"/>
    <w:lvl w:ilvl="0" w:tplc="3260E90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0" w15:restartNumberingAfterBreak="0">
    <w:nsid w:val="6F027031"/>
    <w:multiLevelType w:val="multilevel"/>
    <w:tmpl w:val="990CFD30"/>
    <w:lvl w:ilvl="0">
      <w:start w:val="1"/>
      <w:numFmt w:val="decimal"/>
      <w:lvlText w:val="%1."/>
      <w:lvlJc w:val="left"/>
      <w:pPr>
        <w:ind w:left="360" w:hanging="360"/>
      </w:pPr>
    </w:lvl>
    <w:lvl w:ilvl="1">
      <w:start w:val="1"/>
      <w:numFmt w:val="bullet"/>
      <w:lvlText w:val=""/>
      <w:lvlJc w:val="left"/>
      <w:pPr>
        <w:ind w:left="36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FC808A1"/>
    <w:multiLevelType w:val="hybridMultilevel"/>
    <w:tmpl w:val="5112B438"/>
    <w:lvl w:ilvl="0" w:tplc="0405000F">
      <w:start w:val="1"/>
      <w:numFmt w:val="decimal"/>
      <w:lvlText w:val="%1."/>
      <w:lvlJc w:val="left"/>
      <w:pPr>
        <w:ind w:left="360" w:hanging="360"/>
      </w:pPr>
    </w:lvl>
    <w:lvl w:ilvl="1" w:tplc="7A209CD4">
      <w:start w:val="1"/>
      <w:numFmt w:val="lowerLetter"/>
      <w:lvlText w:val="%2)"/>
      <w:lvlJc w:val="left"/>
      <w:pPr>
        <w:ind w:left="720" w:hanging="360"/>
      </w:pPr>
    </w:lvl>
    <w:lvl w:ilvl="2" w:tplc="DF52F2EA">
      <w:start w:val="1"/>
      <w:numFmt w:val="lowerRoman"/>
      <w:lvlText w:val="%3)"/>
      <w:lvlJc w:val="left"/>
      <w:pPr>
        <w:ind w:left="1080" w:hanging="360"/>
      </w:pPr>
    </w:lvl>
    <w:lvl w:ilvl="3" w:tplc="89E8EB02">
      <w:start w:val="1"/>
      <w:numFmt w:val="decimal"/>
      <w:lvlText w:val="(%4)"/>
      <w:lvlJc w:val="left"/>
      <w:pPr>
        <w:ind w:left="1440" w:hanging="360"/>
      </w:pPr>
    </w:lvl>
    <w:lvl w:ilvl="4" w:tplc="52841DFA">
      <w:start w:val="1"/>
      <w:numFmt w:val="lowerLetter"/>
      <w:lvlText w:val="(%5)"/>
      <w:lvlJc w:val="left"/>
      <w:pPr>
        <w:ind w:left="1800" w:hanging="360"/>
      </w:pPr>
    </w:lvl>
    <w:lvl w:ilvl="5" w:tplc="600C15C2">
      <w:start w:val="1"/>
      <w:numFmt w:val="lowerRoman"/>
      <w:lvlText w:val="(%6)"/>
      <w:lvlJc w:val="left"/>
      <w:pPr>
        <w:ind w:left="2160" w:hanging="360"/>
      </w:pPr>
    </w:lvl>
    <w:lvl w:ilvl="6" w:tplc="379CA2D2">
      <w:start w:val="1"/>
      <w:numFmt w:val="decimal"/>
      <w:lvlText w:val="%7."/>
      <w:lvlJc w:val="left"/>
      <w:pPr>
        <w:ind w:left="2520" w:hanging="360"/>
      </w:pPr>
    </w:lvl>
    <w:lvl w:ilvl="7" w:tplc="CA9AF8E0">
      <w:start w:val="1"/>
      <w:numFmt w:val="lowerLetter"/>
      <w:lvlText w:val="%8."/>
      <w:lvlJc w:val="left"/>
      <w:pPr>
        <w:ind w:left="2880" w:hanging="360"/>
      </w:pPr>
    </w:lvl>
    <w:lvl w:ilvl="8" w:tplc="61D48442">
      <w:start w:val="1"/>
      <w:numFmt w:val="lowerRoman"/>
      <w:lvlText w:val="%9."/>
      <w:lvlJc w:val="left"/>
      <w:pPr>
        <w:ind w:left="3240" w:hanging="360"/>
      </w:pPr>
    </w:lvl>
  </w:abstractNum>
  <w:abstractNum w:abstractNumId="52" w15:restartNumberingAfterBreak="0">
    <w:nsid w:val="72975E56"/>
    <w:multiLevelType w:val="multilevel"/>
    <w:tmpl w:val="807C8524"/>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29D3C3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7CC2B6E"/>
    <w:multiLevelType w:val="hybridMultilevel"/>
    <w:tmpl w:val="583EB2A4"/>
    <w:lvl w:ilvl="0" w:tplc="7E16ACB8">
      <w:start w:val="1"/>
      <w:numFmt w:val="decimal"/>
      <w:lvlText w:val="(%1)"/>
      <w:lvlJc w:val="left"/>
      <w:pPr>
        <w:tabs>
          <w:tab w:val="num" w:pos="720"/>
        </w:tabs>
        <w:ind w:left="720" w:hanging="360"/>
      </w:pPr>
      <w:rPr>
        <w:rFonts w:hint="default"/>
        <w:sz w:val="24"/>
      </w:rPr>
    </w:lvl>
    <w:lvl w:ilvl="1" w:tplc="E18E8D5E">
      <w:start w:val="1"/>
      <w:numFmt w:val="lowerLetter"/>
      <w:lvlText w:val="%2)"/>
      <w:lvlJc w:val="left"/>
      <w:pPr>
        <w:tabs>
          <w:tab w:val="num" w:pos="1440"/>
        </w:tabs>
        <w:ind w:left="1440" w:hanging="360"/>
      </w:pPr>
      <w:rPr>
        <w:rFonts w:hint="default"/>
      </w:rPr>
    </w:lvl>
    <w:lvl w:ilvl="2" w:tplc="7E16ACB8">
      <w:start w:val="1"/>
      <w:numFmt w:val="decimal"/>
      <w:lvlText w:val="(%3)"/>
      <w:lvlJc w:val="left"/>
      <w:pPr>
        <w:tabs>
          <w:tab w:val="num" w:pos="2340"/>
        </w:tabs>
        <w:ind w:left="2340" w:hanging="360"/>
      </w:pPr>
      <w:rPr>
        <w:rFonts w:hint="default"/>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15:restartNumberingAfterBreak="0">
    <w:nsid w:val="7C4F3680"/>
    <w:multiLevelType w:val="hybridMultilevel"/>
    <w:tmpl w:val="24C2A91E"/>
    <w:lvl w:ilvl="0" w:tplc="5964C974">
      <w:start w:val="1"/>
      <w:numFmt w:val="lowerLetter"/>
      <w:lvlText w:val="%1)"/>
      <w:lvlJc w:val="left"/>
      <w:pPr>
        <w:ind w:left="720" w:hanging="360"/>
      </w:pPr>
      <w:rPr>
        <w:rFonts w:ascii="Campton Book" w:eastAsia="Times New Roman" w:hAnsi="Campton Book"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C727A7A"/>
    <w:multiLevelType w:val="hybridMultilevel"/>
    <w:tmpl w:val="C77C6AA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CFC25DF"/>
    <w:multiLevelType w:val="hybridMultilevel"/>
    <w:tmpl w:val="6AC438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E8A491B"/>
    <w:multiLevelType w:val="hybridMultilevel"/>
    <w:tmpl w:val="DB8AC5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54"/>
  </w:num>
  <w:num w:numId="3">
    <w:abstractNumId w:val="30"/>
  </w:num>
  <w:num w:numId="4">
    <w:abstractNumId w:val="25"/>
  </w:num>
  <w:num w:numId="5">
    <w:abstractNumId w:val="23"/>
  </w:num>
  <w:num w:numId="6">
    <w:abstractNumId w:val="52"/>
  </w:num>
  <w:num w:numId="7">
    <w:abstractNumId w:val="51"/>
  </w:num>
  <w:num w:numId="8">
    <w:abstractNumId w:val="9"/>
  </w:num>
  <w:num w:numId="9">
    <w:abstractNumId w:val="34"/>
  </w:num>
  <w:num w:numId="10">
    <w:abstractNumId w:val="42"/>
  </w:num>
  <w:num w:numId="11">
    <w:abstractNumId w:val="12"/>
  </w:num>
  <w:num w:numId="12">
    <w:abstractNumId w:val="36"/>
  </w:num>
  <w:num w:numId="13">
    <w:abstractNumId w:val="55"/>
  </w:num>
  <w:num w:numId="14">
    <w:abstractNumId w:val="32"/>
  </w:num>
  <w:num w:numId="15">
    <w:abstractNumId w:val="57"/>
  </w:num>
  <w:num w:numId="16">
    <w:abstractNumId w:val="7"/>
  </w:num>
  <w:num w:numId="17">
    <w:abstractNumId w:val="22"/>
  </w:num>
  <w:num w:numId="18">
    <w:abstractNumId w:val="38"/>
  </w:num>
  <w:num w:numId="19">
    <w:abstractNumId w:val="15"/>
  </w:num>
  <w:num w:numId="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lvlOverride w:ilvl="1">
      <w:startOverride w:val="1"/>
    </w:lvlOverride>
    <w:lvlOverride w:ilvl="2">
      <w:startOverride w:val="1"/>
    </w:lvlOverride>
    <w:lvlOverride w:ilvl="3"/>
    <w:lvlOverride w:ilvl="4"/>
    <w:lvlOverride w:ilvl="5"/>
    <w:lvlOverride w:ilvl="6"/>
    <w:lvlOverride w:ilvl="7"/>
    <w:lvlOverride w:ilvl="8"/>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lvlOverride w:ilvl="1">
      <w:startOverride w:val="1"/>
    </w:lvlOverride>
    <w:lvlOverride w:ilvl="2">
      <w:startOverride w:val="1"/>
    </w:lvlOverride>
    <w:lvlOverride w:ilvl="3"/>
    <w:lvlOverride w:ilvl="4"/>
    <w:lvlOverride w:ilvl="5"/>
    <w:lvlOverride w:ilvl="6"/>
    <w:lvlOverride w:ilvl="7"/>
    <w:lvlOverride w:ilvl="8"/>
  </w:num>
  <w:num w:numId="41">
    <w:abstractNumId w:val="23"/>
  </w:num>
  <w:num w:numId="42">
    <w:abstractNumId w:val="9"/>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num>
  <w:num w:numId="44">
    <w:abstractNumId w:val="21"/>
  </w:num>
  <w:num w:numId="45">
    <w:abstractNumId w:val="4"/>
  </w:num>
  <w:num w:numId="46">
    <w:abstractNumId w:val="6"/>
  </w:num>
  <w:num w:numId="47">
    <w:abstractNumId w:val="58"/>
  </w:num>
  <w:num w:numId="4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num>
  <w:num w:numId="50">
    <w:abstractNumId w:val="13"/>
  </w:num>
  <w:num w:numId="51">
    <w:abstractNumId w:val="24"/>
  </w:num>
  <w:num w:numId="52">
    <w:abstractNumId w:val="20"/>
  </w:num>
  <w:num w:numId="53">
    <w:abstractNumId w:val="10"/>
  </w:num>
  <w:num w:numId="54">
    <w:abstractNumId w:val="53"/>
  </w:num>
  <w:num w:numId="55">
    <w:abstractNumId w:val="18"/>
  </w:num>
  <w:num w:numId="56">
    <w:abstractNumId w:val="47"/>
  </w:num>
  <w:num w:numId="57">
    <w:abstractNumId w:val="49"/>
  </w:num>
  <w:num w:numId="58">
    <w:abstractNumId w:val="0"/>
  </w:num>
  <w:num w:numId="59">
    <w:abstractNumId w:val="3"/>
  </w:num>
  <w:num w:numId="60">
    <w:abstractNumId w:val="56"/>
  </w:num>
  <w:num w:numId="61">
    <w:abstractNumId w:val="43"/>
  </w:num>
  <w:num w:numId="62">
    <w:abstractNumId w:val="14"/>
  </w:num>
  <w:num w:numId="63">
    <w:abstractNumId w:val="46"/>
  </w:num>
  <w:num w:numId="64">
    <w:abstractNumId w:val="33"/>
  </w:num>
  <w:num w:numId="65">
    <w:abstractNumId w:val="1"/>
  </w:num>
  <w:num w:numId="66">
    <w:abstractNumId w:val="37"/>
  </w:num>
  <w:num w:numId="67">
    <w:abstractNumId w:val="50"/>
  </w:num>
  <w:num w:numId="68">
    <w:abstractNumId w:val="48"/>
  </w:num>
  <w:num w:numId="69">
    <w:abstractNumId w:val="16"/>
  </w:num>
  <w:num w:numId="70">
    <w:abstractNumId w:val="45"/>
  </w:num>
  <w:num w:numId="71">
    <w:abstractNumId w:val="26"/>
  </w:num>
  <w:num w:numId="72">
    <w:abstractNumId w:val="5"/>
  </w:num>
  <w:num w:numId="73">
    <w:abstractNumId w:val="2"/>
  </w:num>
  <w:num w:numId="74">
    <w:abstractNumId w:val="8"/>
  </w:num>
  <w:num w:numId="75">
    <w:abstractNumId w:val="19"/>
  </w:num>
  <w:num w:numId="76">
    <w:abstractNumId w:val="27"/>
  </w:num>
  <w:num w:numId="77">
    <w:abstractNumId w:val="35"/>
  </w:num>
  <w:num w:numId="78">
    <w:abstractNumId w:val="31"/>
  </w:num>
  <w:num w:numId="79">
    <w:abstractNumId w:val="11"/>
  </w:num>
  <w:num w:numId="80">
    <w:abstractNumId w:val="40"/>
  </w:num>
  <w:num w:numId="81">
    <w:abstractNumId w:val="28"/>
  </w:num>
  <w:num w:numId="82">
    <w:abstractNumId w:val="3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57E"/>
    <w:rsid w:val="00000959"/>
    <w:rsid w:val="00000BFB"/>
    <w:rsid w:val="00000E48"/>
    <w:rsid w:val="000013E2"/>
    <w:rsid w:val="000014F4"/>
    <w:rsid w:val="00006B59"/>
    <w:rsid w:val="00007422"/>
    <w:rsid w:val="000074CF"/>
    <w:rsid w:val="00007E22"/>
    <w:rsid w:val="00010E3A"/>
    <w:rsid w:val="00012147"/>
    <w:rsid w:val="000139B3"/>
    <w:rsid w:val="00015885"/>
    <w:rsid w:val="0001700B"/>
    <w:rsid w:val="00020842"/>
    <w:rsid w:val="0002361D"/>
    <w:rsid w:val="000259F7"/>
    <w:rsid w:val="000311FA"/>
    <w:rsid w:val="000356C4"/>
    <w:rsid w:val="00042D0C"/>
    <w:rsid w:val="00044D6F"/>
    <w:rsid w:val="00045776"/>
    <w:rsid w:val="00045F5B"/>
    <w:rsid w:val="00046CEC"/>
    <w:rsid w:val="00051094"/>
    <w:rsid w:val="00051977"/>
    <w:rsid w:val="0005294B"/>
    <w:rsid w:val="00053372"/>
    <w:rsid w:val="00055A45"/>
    <w:rsid w:val="0005762F"/>
    <w:rsid w:val="0006160B"/>
    <w:rsid w:val="00062F41"/>
    <w:rsid w:val="00063928"/>
    <w:rsid w:val="000639D1"/>
    <w:rsid w:val="00063E35"/>
    <w:rsid w:val="0006508C"/>
    <w:rsid w:val="000659F5"/>
    <w:rsid w:val="000667A2"/>
    <w:rsid w:val="0006704C"/>
    <w:rsid w:val="000677FC"/>
    <w:rsid w:val="00067DEE"/>
    <w:rsid w:val="000707D6"/>
    <w:rsid w:val="000707DF"/>
    <w:rsid w:val="000711C6"/>
    <w:rsid w:val="00074ABF"/>
    <w:rsid w:val="00074FE8"/>
    <w:rsid w:val="000773CF"/>
    <w:rsid w:val="00077C2B"/>
    <w:rsid w:val="00077F90"/>
    <w:rsid w:val="000808C3"/>
    <w:rsid w:val="00083AAC"/>
    <w:rsid w:val="00084C09"/>
    <w:rsid w:val="00090586"/>
    <w:rsid w:val="00090DE1"/>
    <w:rsid w:val="00092516"/>
    <w:rsid w:val="00093066"/>
    <w:rsid w:val="00094954"/>
    <w:rsid w:val="00094A80"/>
    <w:rsid w:val="0009528C"/>
    <w:rsid w:val="00095A25"/>
    <w:rsid w:val="000970C3"/>
    <w:rsid w:val="00097551"/>
    <w:rsid w:val="00097BEC"/>
    <w:rsid w:val="000A0047"/>
    <w:rsid w:val="000A1183"/>
    <w:rsid w:val="000A34E1"/>
    <w:rsid w:val="000A65B1"/>
    <w:rsid w:val="000B076D"/>
    <w:rsid w:val="000B0B40"/>
    <w:rsid w:val="000B0F9F"/>
    <w:rsid w:val="000B2078"/>
    <w:rsid w:val="000B3AD7"/>
    <w:rsid w:val="000B6BF8"/>
    <w:rsid w:val="000B7441"/>
    <w:rsid w:val="000C17CF"/>
    <w:rsid w:val="000C2F99"/>
    <w:rsid w:val="000C3A5A"/>
    <w:rsid w:val="000C3F18"/>
    <w:rsid w:val="000C40D1"/>
    <w:rsid w:val="000C5EA3"/>
    <w:rsid w:val="000C69C6"/>
    <w:rsid w:val="000D068E"/>
    <w:rsid w:val="000D1C31"/>
    <w:rsid w:val="000D1EDD"/>
    <w:rsid w:val="000D263B"/>
    <w:rsid w:val="000D6847"/>
    <w:rsid w:val="000D7311"/>
    <w:rsid w:val="000E1D3F"/>
    <w:rsid w:val="000E20B2"/>
    <w:rsid w:val="000E2E74"/>
    <w:rsid w:val="000E4128"/>
    <w:rsid w:val="000E42B4"/>
    <w:rsid w:val="000E4E05"/>
    <w:rsid w:val="000E5D8B"/>
    <w:rsid w:val="000E6DB3"/>
    <w:rsid w:val="000E7846"/>
    <w:rsid w:val="000E7F30"/>
    <w:rsid w:val="000F01BE"/>
    <w:rsid w:val="000F2449"/>
    <w:rsid w:val="000F3781"/>
    <w:rsid w:val="000F397E"/>
    <w:rsid w:val="000F49D8"/>
    <w:rsid w:val="000F5D0E"/>
    <w:rsid w:val="000F66C9"/>
    <w:rsid w:val="00101339"/>
    <w:rsid w:val="00101932"/>
    <w:rsid w:val="00101DBF"/>
    <w:rsid w:val="00103395"/>
    <w:rsid w:val="00103BC0"/>
    <w:rsid w:val="0010670F"/>
    <w:rsid w:val="00110697"/>
    <w:rsid w:val="00111622"/>
    <w:rsid w:val="001152E3"/>
    <w:rsid w:val="00121035"/>
    <w:rsid w:val="00123254"/>
    <w:rsid w:val="001249D5"/>
    <w:rsid w:val="00124A60"/>
    <w:rsid w:val="00124EA1"/>
    <w:rsid w:val="0012617A"/>
    <w:rsid w:val="00126AFC"/>
    <w:rsid w:val="001307E5"/>
    <w:rsid w:val="0013096F"/>
    <w:rsid w:val="00131B68"/>
    <w:rsid w:val="001328D9"/>
    <w:rsid w:val="001328F8"/>
    <w:rsid w:val="00132B2D"/>
    <w:rsid w:val="00135A56"/>
    <w:rsid w:val="00140765"/>
    <w:rsid w:val="0014218D"/>
    <w:rsid w:val="00142855"/>
    <w:rsid w:val="00142F5E"/>
    <w:rsid w:val="0014304F"/>
    <w:rsid w:val="001434E7"/>
    <w:rsid w:val="001441ED"/>
    <w:rsid w:val="00144526"/>
    <w:rsid w:val="0014453C"/>
    <w:rsid w:val="00144AA6"/>
    <w:rsid w:val="00144C86"/>
    <w:rsid w:val="00146F88"/>
    <w:rsid w:val="00150029"/>
    <w:rsid w:val="00150384"/>
    <w:rsid w:val="00152825"/>
    <w:rsid w:val="00153E0F"/>
    <w:rsid w:val="0015514A"/>
    <w:rsid w:val="001554B3"/>
    <w:rsid w:val="001554CF"/>
    <w:rsid w:val="00155906"/>
    <w:rsid w:val="00156133"/>
    <w:rsid w:val="001567B4"/>
    <w:rsid w:val="00157043"/>
    <w:rsid w:val="001570D5"/>
    <w:rsid w:val="00157164"/>
    <w:rsid w:val="00161442"/>
    <w:rsid w:val="00162121"/>
    <w:rsid w:val="00162523"/>
    <w:rsid w:val="00167213"/>
    <w:rsid w:val="001721AB"/>
    <w:rsid w:val="001727FB"/>
    <w:rsid w:val="00172875"/>
    <w:rsid w:val="00173F70"/>
    <w:rsid w:val="001744F1"/>
    <w:rsid w:val="00174BB2"/>
    <w:rsid w:val="00174E07"/>
    <w:rsid w:val="00176A2B"/>
    <w:rsid w:val="0017782C"/>
    <w:rsid w:val="00181034"/>
    <w:rsid w:val="00181093"/>
    <w:rsid w:val="00181301"/>
    <w:rsid w:val="001828E3"/>
    <w:rsid w:val="0018307A"/>
    <w:rsid w:val="001836C2"/>
    <w:rsid w:val="00184EB4"/>
    <w:rsid w:val="0018687E"/>
    <w:rsid w:val="00187A0C"/>
    <w:rsid w:val="0019133A"/>
    <w:rsid w:val="00191935"/>
    <w:rsid w:val="00193B52"/>
    <w:rsid w:val="00193FDB"/>
    <w:rsid w:val="00194EA4"/>
    <w:rsid w:val="00195E26"/>
    <w:rsid w:val="0019780B"/>
    <w:rsid w:val="00197BFE"/>
    <w:rsid w:val="001A0DD7"/>
    <w:rsid w:val="001A1ECC"/>
    <w:rsid w:val="001A4938"/>
    <w:rsid w:val="001A6368"/>
    <w:rsid w:val="001B0BDC"/>
    <w:rsid w:val="001B14D6"/>
    <w:rsid w:val="001B18F4"/>
    <w:rsid w:val="001B48CF"/>
    <w:rsid w:val="001B688F"/>
    <w:rsid w:val="001B7021"/>
    <w:rsid w:val="001C18A1"/>
    <w:rsid w:val="001C1A86"/>
    <w:rsid w:val="001C4135"/>
    <w:rsid w:val="001C557B"/>
    <w:rsid w:val="001D03BF"/>
    <w:rsid w:val="001D0BC2"/>
    <w:rsid w:val="001D22A5"/>
    <w:rsid w:val="001D26AA"/>
    <w:rsid w:val="001D2947"/>
    <w:rsid w:val="001D4731"/>
    <w:rsid w:val="001D6CD1"/>
    <w:rsid w:val="001D71B8"/>
    <w:rsid w:val="001D76C0"/>
    <w:rsid w:val="001D7D6C"/>
    <w:rsid w:val="001E0FFE"/>
    <w:rsid w:val="001E13E3"/>
    <w:rsid w:val="001E1EEB"/>
    <w:rsid w:val="001E2218"/>
    <w:rsid w:val="001E47F6"/>
    <w:rsid w:val="001E509D"/>
    <w:rsid w:val="001E54DF"/>
    <w:rsid w:val="001E6004"/>
    <w:rsid w:val="001E694A"/>
    <w:rsid w:val="001E6E8F"/>
    <w:rsid w:val="001F2659"/>
    <w:rsid w:val="001F2911"/>
    <w:rsid w:val="001F2DF2"/>
    <w:rsid w:val="001F35EB"/>
    <w:rsid w:val="001F3782"/>
    <w:rsid w:val="001F3FA8"/>
    <w:rsid w:val="001F49B5"/>
    <w:rsid w:val="001F7105"/>
    <w:rsid w:val="001F7606"/>
    <w:rsid w:val="0020194C"/>
    <w:rsid w:val="002039D3"/>
    <w:rsid w:val="00203BD6"/>
    <w:rsid w:val="00205E26"/>
    <w:rsid w:val="00207284"/>
    <w:rsid w:val="0020766D"/>
    <w:rsid w:val="0021062D"/>
    <w:rsid w:val="00211C11"/>
    <w:rsid w:val="002133DB"/>
    <w:rsid w:val="002138AC"/>
    <w:rsid w:val="002163A5"/>
    <w:rsid w:val="00217822"/>
    <w:rsid w:val="00220BE1"/>
    <w:rsid w:val="00224C4A"/>
    <w:rsid w:val="00225B42"/>
    <w:rsid w:val="002308FC"/>
    <w:rsid w:val="00230BCB"/>
    <w:rsid w:val="00231B6A"/>
    <w:rsid w:val="00232CB6"/>
    <w:rsid w:val="00233886"/>
    <w:rsid w:val="00235718"/>
    <w:rsid w:val="00235ECF"/>
    <w:rsid w:val="00240A64"/>
    <w:rsid w:val="002425B6"/>
    <w:rsid w:val="002446E6"/>
    <w:rsid w:val="00244BB8"/>
    <w:rsid w:val="0024690E"/>
    <w:rsid w:val="00247DBF"/>
    <w:rsid w:val="0025020D"/>
    <w:rsid w:val="002514D1"/>
    <w:rsid w:val="002515F2"/>
    <w:rsid w:val="002547B3"/>
    <w:rsid w:val="002550BA"/>
    <w:rsid w:val="00255147"/>
    <w:rsid w:val="002556F8"/>
    <w:rsid w:val="00255A30"/>
    <w:rsid w:val="002564F5"/>
    <w:rsid w:val="00256BA6"/>
    <w:rsid w:val="00257759"/>
    <w:rsid w:val="00257A37"/>
    <w:rsid w:val="00260444"/>
    <w:rsid w:val="00260FEE"/>
    <w:rsid w:val="00261A52"/>
    <w:rsid w:val="002639C0"/>
    <w:rsid w:val="00263C98"/>
    <w:rsid w:val="00264520"/>
    <w:rsid w:val="002646BB"/>
    <w:rsid w:val="0026684D"/>
    <w:rsid w:val="00266B9D"/>
    <w:rsid w:val="00266F6B"/>
    <w:rsid w:val="002671C5"/>
    <w:rsid w:val="00267EB3"/>
    <w:rsid w:val="00270927"/>
    <w:rsid w:val="00270C7F"/>
    <w:rsid w:val="002731A1"/>
    <w:rsid w:val="0027374B"/>
    <w:rsid w:val="00273A4E"/>
    <w:rsid w:val="00276648"/>
    <w:rsid w:val="00276766"/>
    <w:rsid w:val="002806BC"/>
    <w:rsid w:val="00281558"/>
    <w:rsid w:val="00283DE8"/>
    <w:rsid w:val="00283E1E"/>
    <w:rsid w:val="00284BFE"/>
    <w:rsid w:val="00284D1B"/>
    <w:rsid w:val="00285F3C"/>
    <w:rsid w:val="00286729"/>
    <w:rsid w:val="0028788E"/>
    <w:rsid w:val="002879B9"/>
    <w:rsid w:val="002933D5"/>
    <w:rsid w:val="002944A5"/>
    <w:rsid w:val="0029485F"/>
    <w:rsid w:val="00295BDA"/>
    <w:rsid w:val="002A028D"/>
    <w:rsid w:val="002A0CBC"/>
    <w:rsid w:val="002A1497"/>
    <w:rsid w:val="002A2093"/>
    <w:rsid w:val="002A4775"/>
    <w:rsid w:val="002B2223"/>
    <w:rsid w:val="002B3148"/>
    <w:rsid w:val="002B31E0"/>
    <w:rsid w:val="002B5190"/>
    <w:rsid w:val="002B5878"/>
    <w:rsid w:val="002B5D6D"/>
    <w:rsid w:val="002B6CA9"/>
    <w:rsid w:val="002C141B"/>
    <w:rsid w:val="002C3A07"/>
    <w:rsid w:val="002C494A"/>
    <w:rsid w:val="002C4B84"/>
    <w:rsid w:val="002C5108"/>
    <w:rsid w:val="002C53C9"/>
    <w:rsid w:val="002C5C0E"/>
    <w:rsid w:val="002C6FF7"/>
    <w:rsid w:val="002D101B"/>
    <w:rsid w:val="002D135F"/>
    <w:rsid w:val="002D20A5"/>
    <w:rsid w:val="002D32DD"/>
    <w:rsid w:val="002D37E0"/>
    <w:rsid w:val="002D4754"/>
    <w:rsid w:val="002D5921"/>
    <w:rsid w:val="002D6CA3"/>
    <w:rsid w:val="002D7519"/>
    <w:rsid w:val="002D7CAA"/>
    <w:rsid w:val="002E05C5"/>
    <w:rsid w:val="002E2C1D"/>
    <w:rsid w:val="002E3156"/>
    <w:rsid w:val="002E3696"/>
    <w:rsid w:val="002E4162"/>
    <w:rsid w:val="002E429E"/>
    <w:rsid w:val="002E5C6C"/>
    <w:rsid w:val="002E60E2"/>
    <w:rsid w:val="002E6D02"/>
    <w:rsid w:val="002E764D"/>
    <w:rsid w:val="00300455"/>
    <w:rsid w:val="00301123"/>
    <w:rsid w:val="00301A07"/>
    <w:rsid w:val="003022F4"/>
    <w:rsid w:val="00304764"/>
    <w:rsid w:val="00305C4B"/>
    <w:rsid w:val="0030749C"/>
    <w:rsid w:val="003119E4"/>
    <w:rsid w:val="0031209C"/>
    <w:rsid w:val="003139E6"/>
    <w:rsid w:val="003153E7"/>
    <w:rsid w:val="0031540A"/>
    <w:rsid w:val="00320696"/>
    <w:rsid w:val="003214C7"/>
    <w:rsid w:val="00322C30"/>
    <w:rsid w:val="00322FB2"/>
    <w:rsid w:val="0032366B"/>
    <w:rsid w:val="00325424"/>
    <w:rsid w:val="00325C17"/>
    <w:rsid w:val="003261FD"/>
    <w:rsid w:val="00327B14"/>
    <w:rsid w:val="003306E9"/>
    <w:rsid w:val="00330920"/>
    <w:rsid w:val="00331DC8"/>
    <w:rsid w:val="00332057"/>
    <w:rsid w:val="0033276F"/>
    <w:rsid w:val="003330CF"/>
    <w:rsid w:val="0033472A"/>
    <w:rsid w:val="00335886"/>
    <w:rsid w:val="0033600B"/>
    <w:rsid w:val="00336058"/>
    <w:rsid w:val="00337469"/>
    <w:rsid w:val="00337643"/>
    <w:rsid w:val="00337A3E"/>
    <w:rsid w:val="00340BB8"/>
    <w:rsid w:val="00341FA9"/>
    <w:rsid w:val="00343AE7"/>
    <w:rsid w:val="003442F1"/>
    <w:rsid w:val="0034518F"/>
    <w:rsid w:val="0034560E"/>
    <w:rsid w:val="00345BB7"/>
    <w:rsid w:val="0034642A"/>
    <w:rsid w:val="003465DB"/>
    <w:rsid w:val="00351A79"/>
    <w:rsid w:val="00351B22"/>
    <w:rsid w:val="00352011"/>
    <w:rsid w:val="003539D2"/>
    <w:rsid w:val="00353B3A"/>
    <w:rsid w:val="0035491E"/>
    <w:rsid w:val="0035753E"/>
    <w:rsid w:val="00360CDB"/>
    <w:rsid w:val="00362CBE"/>
    <w:rsid w:val="00362DAC"/>
    <w:rsid w:val="0036309C"/>
    <w:rsid w:val="003644CE"/>
    <w:rsid w:val="00366D3B"/>
    <w:rsid w:val="0036724D"/>
    <w:rsid w:val="0037424D"/>
    <w:rsid w:val="00376525"/>
    <w:rsid w:val="00376807"/>
    <w:rsid w:val="003778F4"/>
    <w:rsid w:val="003810F8"/>
    <w:rsid w:val="00381D25"/>
    <w:rsid w:val="00381E49"/>
    <w:rsid w:val="0038329A"/>
    <w:rsid w:val="00384217"/>
    <w:rsid w:val="003846C1"/>
    <w:rsid w:val="003903EA"/>
    <w:rsid w:val="003905DD"/>
    <w:rsid w:val="00393192"/>
    <w:rsid w:val="00393D94"/>
    <w:rsid w:val="00395F20"/>
    <w:rsid w:val="00396BD5"/>
    <w:rsid w:val="003A05D4"/>
    <w:rsid w:val="003A2C63"/>
    <w:rsid w:val="003A303A"/>
    <w:rsid w:val="003A428D"/>
    <w:rsid w:val="003A44B4"/>
    <w:rsid w:val="003A4A13"/>
    <w:rsid w:val="003B0200"/>
    <w:rsid w:val="003B1291"/>
    <w:rsid w:val="003B195A"/>
    <w:rsid w:val="003B4712"/>
    <w:rsid w:val="003B4BCF"/>
    <w:rsid w:val="003B5F30"/>
    <w:rsid w:val="003B77DC"/>
    <w:rsid w:val="003C2232"/>
    <w:rsid w:val="003C28A7"/>
    <w:rsid w:val="003C5251"/>
    <w:rsid w:val="003D19E0"/>
    <w:rsid w:val="003D2E73"/>
    <w:rsid w:val="003D7786"/>
    <w:rsid w:val="003D79A4"/>
    <w:rsid w:val="003E3D3C"/>
    <w:rsid w:val="003E4052"/>
    <w:rsid w:val="003F05D0"/>
    <w:rsid w:val="003F3469"/>
    <w:rsid w:val="003F3947"/>
    <w:rsid w:val="003F3E88"/>
    <w:rsid w:val="003F3FFA"/>
    <w:rsid w:val="004050F7"/>
    <w:rsid w:val="004059B6"/>
    <w:rsid w:val="00405E67"/>
    <w:rsid w:val="00411233"/>
    <w:rsid w:val="00411559"/>
    <w:rsid w:val="00413CA1"/>
    <w:rsid w:val="00415358"/>
    <w:rsid w:val="00421141"/>
    <w:rsid w:val="00421B87"/>
    <w:rsid w:val="0042280D"/>
    <w:rsid w:val="00423F2C"/>
    <w:rsid w:val="004246A0"/>
    <w:rsid w:val="004248BB"/>
    <w:rsid w:val="004250E8"/>
    <w:rsid w:val="00425611"/>
    <w:rsid w:val="0042639B"/>
    <w:rsid w:val="004264EB"/>
    <w:rsid w:val="00426898"/>
    <w:rsid w:val="00427199"/>
    <w:rsid w:val="004271B4"/>
    <w:rsid w:val="00427F6E"/>
    <w:rsid w:val="00431322"/>
    <w:rsid w:val="00434B51"/>
    <w:rsid w:val="00434DEB"/>
    <w:rsid w:val="00434E2C"/>
    <w:rsid w:val="00435FFA"/>
    <w:rsid w:val="0044174D"/>
    <w:rsid w:val="0044211E"/>
    <w:rsid w:val="00442124"/>
    <w:rsid w:val="00443FF0"/>
    <w:rsid w:val="004451BB"/>
    <w:rsid w:val="00451633"/>
    <w:rsid w:val="00454056"/>
    <w:rsid w:val="00454707"/>
    <w:rsid w:val="00454F89"/>
    <w:rsid w:val="004552DE"/>
    <w:rsid w:val="00455D17"/>
    <w:rsid w:val="004567DC"/>
    <w:rsid w:val="00457D72"/>
    <w:rsid w:val="0046022A"/>
    <w:rsid w:val="00461A8C"/>
    <w:rsid w:val="004632C5"/>
    <w:rsid w:val="0046332E"/>
    <w:rsid w:val="00463C75"/>
    <w:rsid w:val="004642B7"/>
    <w:rsid w:val="004654FB"/>
    <w:rsid w:val="0046614B"/>
    <w:rsid w:val="00466465"/>
    <w:rsid w:val="00466E7D"/>
    <w:rsid w:val="00466EBC"/>
    <w:rsid w:val="004754B3"/>
    <w:rsid w:val="00477691"/>
    <w:rsid w:val="004809BB"/>
    <w:rsid w:val="00481561"/>
    <w:rsid w:val="00481AAF"/>
    <w:rsid w:val="004822A8"/>
    <w:rsid w:val="00482588"/>
    <w:rsid w:val="004836CA"/>
    <w:rsid w:val="00483E2E"/>
    <w:rsid w:val="00485F80"/>
    <w:rsid w:val="00487434"/>
    <w:rsid w:val="004876E8"/>
    <w:rsid w:val="0049240F"/>
    <w:rsid w:val="0049365B"/>
    <w:rsid w:val="00493BA1"/>
    <w:rsid w:val="00496F7B"/>
    <w:rsid w:val="00497CE4"/>
    <w:rsid w:val="004A0F07"/>
    <w:rsid w:val="004A19D3"/>
    <w:rsid w:val="004A4F41"/>
    <w:rsid w:val="004A6B69"/>
    <w:rsid w:val="004B0AD3"/>
    <w:rsid w:val="004B0EB2"/>
    <w:rsid w:val="004B1677"/>
    <w:rsid w:val="004B1F28"/>
    <w:rsid w:val="004B3374"/>
    <w:rsid w:val="004B7A68"/>
    <w:rsid w:val="004C4140"/>
    <w:rsid w:val="004C4469"/>
    <w:rsid w:val="004C4D96"/>
    <w:rsid w:val="004C669D"/>
    <w:rsid w:val="004D041C"/>
    <w:rsid w:val="004D0775"/>
    <w:rsid w:val="004D51C0"/>
    <w:rsid w:val="004D5821"/>
    <w:rsid w:val="004D63E4"/>
    <w:rsid w:val="004E0737"/>
    <w:rsid w:val="004E1394"/>
    <w:rsid w:val="004E19CB"/>
    <w:rsid w:val="004E2295"/>
    <w:rsid w:val="004E2591"/>
    <w:rsid w:val="004E26DE"/>
    <w:rsid w:val="004E4AA2"/>
    <w:rsid w:val="004E4C7E"/>
    <w:rsid w:val="004E57B9"/>
    <w:rsid w:val="004E58FD"/>
    <w:rsid w:val="004E60C8"/>
    <w:rsid w:val="004E6CFA"/>
    <w:rsid w:val="004E7566"/>
    <w:rsid w:val="004F16B5"/>
    <w:rsid w:val="004F2B88"/>
    <w:rsid w:val="004F4E0C"/>
    <w:rsid w:val="004F5218"/>
    <w:rsid w:val="004F7AFE"/>
    <w:rsid w:val="00500305"/>
    <w:rsid w:val="005004B9"/>
    <w:rsid w:val="00502278"/>
    <w:rsid w:val="00502495"/>
    <w:rsid w:val="00504B5B"/>
    <w:rsid w:val="00504BE0"/>
    <w:rsid w:val="00505335"/>
    <w:rsid w:val="00505B1A"/>
    <w:rsid w:val="00506596"/>
    <w:rsid w:val="00510BB3"/>
    <w:rsid w:val="00511073"/>
    <w:rsid w:val="005114CD"/>
    <w:rsid w:val="005117FC"/>
    <w:rsid w:val="00513819"/>
    <w:rsid w:val="00514DA8"/>
    <w:rsid w:val="005151CE"/>
    <w:rsid w:val="005152CC"/>
    <w:rsid w:val="0051594C"/>
    <w:rsid w:val="005206E4"/>
    <w:rsid w:val="00521282"/>
    <w:rsid w:val="005216F3"/>
    <w:rsid w:val="0052176F"/>
    <w:rsid w:val="00522647"/>
    <w:rsid w:val="0052270E"/>
    <w:rsid w:val="00523673"/>
    <w:rsid w:val="00523BAD"/>
    <w:rsid w:val="00525CEC"/>
    <w:rsid w:val="005304D5"/>
    <w:rsid w:val="00532A37"/>
    <w:rsid w:val="0053441D"/>
    <w:rsid w:val="00534850"/>
    <w:rsid w:val="00535855"/>
    <w:rsid w:val="0054124E"/>
    <w:rsid w:val="00541D78"/>
    <w:rsid w:val="0054237E"/>
    <w:rsid w:val="00543A71"/>
    <w:rsid w:val="00546617"/>
    <w:rsid w:val="005467E2"/>
    <w:rsid w:val="00547BD2"/>
    <w:rsid w:val="0055105F"/>
    <w:rsid w:val="00551E7E"/>
    <w:rsid w:val="005542EF"/>
    <w:rsid w:val="005568DB"/>
    <w:rsid w:val="00557838"/>
    <w:rsid w:val="005611FE"/>
    <w:rsid w:val="00561264"/>
    <w:rsid w:val="00564CB0"/>
    <w:rsid w:val="00564DEE"/>
    <w:rsid w:val="00564EA5"/>
    <w:rsid w:val="00565036"/>
    <w:rsid w:val="00567BF8"/>
    <w:rsid w:val="005701F6"/>
    <w:rsid w:val="00570F25"/>
    <w:rsid w:val="00573427"/>
    <w:rsid w:val="005737E8"/>
    <w:rsid w:val="0057565A"/>
    <w:rsid w:val="00575DD6"/>
    <w:rsid w:val="00576781"/>
    <w:rsid w:val="00576AFB"/>
    <w:rsid w:val="00581567"/>
    <w:rsid w:val="00581806"/>
    <w:rsid w:val="005820C8"/>
    <w:rsid w:val="00582DA0"/>
    <w:rsid w:val="00583335"/>
    <w:rsid w:val="00584F25"/>
    <w:rsid w:val="00585B87"/>
    <w:rsid w:val="00585D22"/>
    <w:rsid w:val="00586AB2"/>
    <w:rsid w:val="005916F9"/>
    <w:rsid w:val="00591FDD"/>
    <w:rsid w:val="005954CF"/>
    <w:rsid w:val="00595DCF"/>
    <w:rsid w:val="005961B6"/>
    <w:rsid w:val="005A0C67"/>
    <w:rsid w:val="005A395F"/>
    <w:rsid w:val="005A5583"/>
    <w:rsid w:val="005A5AFE"/>
    <w:rsid w:val="005A620E"/>
    <w:rsid w:val="005B0C0B"/>
    <w:rsid w:val="005B19A6"/>
    <w:rsid w:val="005B3DC8"/>
    <w:rsid w:val="005B6B68"/>
    <w:rsid w:val="005C34F7"/>
    <w:rsid w:val="005C47F7"/>
    <w:rsid w:val="005C4EC1"/>
    <w:rsid w:val="005C5386"/>
    <w:rsid w:val="005C5826"/>
    <w:rsid w:val="005C60F5"/>
    <w:rsid w:val="005C7469"/>
    <w:rsid w:val="005D11D6"/>
    <w:rsid w:val="005D1861"/>
    <w:rsid w:val="005D4208"/>
    <w:rsid w:val="005D4F70"/>
    <w:rsid w:val="005E1651"/>
    <w:rsid w:val="005E3A51"/>
    <w:rsid w:val="005E50E2"/>
    <w:rsid w:val="005E59C3"/>
    <w:rsid w:val="005E5FEE"/>
    <w:rsid w:val="005E6A0B"/>
    <w:rsid w:val="005F0B32"/>
    <w:rsid w:val="005F1803"/>
    <w:rsid w:val="005F4372"/>
    <w:rsid w:val="005F6D23"/>
    <w:rsid w:val="006030B9"/>
    <w:rsid w:val="00603824"/>
    <w:rsid w:val="0060531E"/>
    <w:rsid w:val="00605B68"/>
    <w:rsid w:val="00605EEF"/>
    <w:rsid w:val="006066DB"/>
    <w:rsid w:val="00606FF5"/>
    <w:rsid w:val="00610D73"/>
    <w:rsid w:val="006114CF"/>
    <w:rsid w:val="00612A3F"/>
    <w:rsid w:val="006157E7"/>
    <w:rsid w:val="00616B1C"/>
    <w:rsid w:val="00616EAD"/>
    <w:rsid w:val="0061718A"/>
    <w:rsid w:val="00620D20"/>
    <w:rsid w:val="00622B14"/>
    <w:rsid w:val="00623247"/>
    <w:rsid w:val="00624F85"/>
    <w:rsid w:val="00625DBA"/>
    <w:rsid w:val="00626128"/>
    <w:rsid w:val="00633198"/>
    <w:rsid w:val="0063372D"/>
    <w:rsid w:val="00634214"/>
    <w:rsid w:val="00636281"/>
    <w:rsid w:val="0063729C"/>
    <w:rsid w:val="0063755D"/>
    <w:rsid w:val="00640082"/>
    <w:rsid w:val="00641F3E"/>
    <w:rsid w:val="0064238B"/>
    <w:rsid w:val="00642864"/>
    <w:rsid w:val="00644059"/>
    <w:rsid w:val="00645CDB"/>
    <w:rsid w:val="00646787"/>
    <w:rsid w:val="00647443"/>
    <w:rsid w:val="006478E5"/>
    <w:rsid w:val="00650DCB"/>
    <w:rsid w:val="00651544"/>
    <w:rsid w:val="00652723"/>
    <w:rsid w:val="00653B77"/>
    <w:rsid w:val="00653DA8"/>
    <w:rsid w:val="006544A0"/>
    <w:rsid w:val="00654DB0"/>
    <w:rsid w:val="006613B1"/>
    <w:rsid w:val="00665D42"/>
    <w:rsid w:val="00666ADE"/>
    <w:rsid w:val="00670BB0"/>
    <w:rsid w:val="00672406"/>
    <w:rsid w:val="00675191"/>
    <w:rsid w:val="006774E7"/>
    <w:rsid w:val="00677E21"/>
    <w:rsid w:val="006859FD"/>
    <w:rsid w:val="00685A46"/>
    <w:rsid w:val="00686660"/>
    <w:rsid w:val="006869EC"/>
    <w:rsid w:val="00687B48"/>
    <w:rsid w:val="0069042B"/>
    <w:rsid w:val="006915E8"/>
    <w:rsid w:val="00692EBE"/>
    <w:rsid w:val="006961AE"/>
    <w:rsid w:val="00696384"/>
    <w:rsid w:val="00696918"/>
    <w:rsid w:val="00696B2F"/>
    <w:rsid w:val="00697A37"/>
    <w:rsid w:val="006A0310"/>
    <w:rsid w:val="006A074D"/>
    <w:rsid w:val="006A0C6C"/>
    <w:rsid w:val="006A1360"/>
    <w:rsid w:val="006A20AA"/>
    <w:rsid w:val="006A26AF"/>
    <w:rsid w:val="006A46FD"/>
    <w:rsid w:val="006A542D"/>
    <w:rsid w:val="006A6DC9"/>
    <w:rsid w:val="006A78DE"/>
    <w:rsid w:val="006B0974"/>
    <w:rsid w:val="006B1E90"/>
    <w:rsid w:val="006B4DD5"/>
    <w:rsid w:val="006B5C5E"/>
    <w:rsid w:val="006B6357"/>
    <w:rsid w:val="006B7015"/>
    <w:rsid w:val="006C02C4"/>
    <w:rsid w:val="006C3904"/>
    <w:rsid w:val="006C4978"/>
    <w:rsid w:val="006C5DE4"/>
    <w:rsid w:val="006C65A4"/>
    <w:rsid w:val="006C6A1C"/>
    <w:rsid w:val="006C7FD9"/>
    <w:rsid w:val="006D0E9C"/>
    <w:rsid w:val="006D0F39"/>
    <w:rsid w:val="006D26C2"/>
    <w:rsid w:val="006D51B3"/>
    <w:rsid w:val="006D78C3"/>
    <w:rsid w:val="006D7C83"/>
    <w:rsid w:val="006E0644"/>
    <w:rsid w:val="006E1502"/>
    <w:rsid w:val="006E25A6"/>
    <w:rsid w:val="006E2D51"/>
    <w:rsid w:val="006E51D7"/>
    <w:rsid w:val="006E7804"/>
    <w:rsid w:val="006E7822"/>
    <w:rsid w:val="006F05EE"/>
    <w:rsid w:val="006F085F"/>
    <w:rsid w:val="006F132A"/>
    <w:rsid w:val="006F1ADA"/>
    <w:rsid w:val="006F20C1"/>
    <w:rsid w:val="006F23E8"/>
    <w:rsid w:val="006F35B2"/>
    <w:rsid w:val="006F4789"/>
    <w:rsid w:val="006F57B5"/>
    <w:rsid w:val="006F6DA4"/>
    <w:rsid w:val="006F76B8"/>
    <w:rsid w:val="006F7737"/>
    <w:rsid w:val="00701C70"/>
    <w:rsid w:val="00702995"/>
    <w:rsid w:val="007069A2"/>
    <w:rsid w:val="00707CDA"/>
    <w:rsid w:val="0071067C"/>
    <w:rsid w:val="00713124"/>
    <w:rsid w:val="00713BB2"/>
    <w:rsid w:val="00716571"/>
    <w:rsid w:val="00716922"/>
    <w:rsid w:val="0072189E"/>
    <w:rsid w:val="00723F68"/>
    <w:rsid w:val="0072481A"/>
    <w:rsid w:val="00730EF6"/>
    <w:rsid w:val="00731694"/>
    <w:rsid w:val="007318AB"/>
    <w:rsid w:val="00731E8C"/>
    <w:rsid w:val="00732813"/>
    <w:rsid w:val="00733DAF"/>
    <w:rsid w:val="0073413C"/>
    <w:rsid w:val="00735146"/>
    <w:rsid w:val="00735437"/>
    <w:rsid w:val="00735D33"/>
    <w:rsid w:val="00736391"/>
    <w:rsid w:val="007377F9"/>
    <w:rsid w:val="0074055F"/>
    <w:rsid w:val="00740A2B"/>
    <w:rsid w:val="00740D34"/>
    <w:rsid w:val="00740D71"/>
    <w:rsid w:val="00741BE5"/>
    <w:rsid w:val="00742935"/>
    <w:rsid w:val="00742FA9"/>
    <w:rsid w:val="00745917"/>
    <w:rsid w:val="007462B6"/>
    <w:rsid w:val="007501FA"/>
    <w:rsid w:val="00751929"/>
    <w:rsid w:val="00751CBF"/>
    <w:rsid w:val="0075261E"/>
    <w:rsid w:val="00752788"/>
    <w:rsid w:val="00753F4D"/>
    <w:rsid w:val="007540C8"/>
    <w:rsid w:val="00755F46"/>
    <w:rsid w:val="00757931"/>
    <w:rsid w:val="00757C97"/>
    <w:rsid w:val="00762668"/>
    <w:rsid w:val="00766ACB"/>
    <w:rsid w:val="00767476"/>
    <w:rsid w:val="007679F9"/>
    <w:rsid w:val="00770887"/>
    <w:rsid w:val="00774172"/>
    <w:rsid w:val="007745CF"/>
    <w:rsid w:val="00775596"/>
    <w:rsid w:val="00777869"/>
    <w:rsid w:val="00781F19"/>
    <w:rsid w:val="00783D5C"/>
    <w:rsid w:val="00783FEC"/>
    <w:rsid w:val="00784072"/>
    <w:rsid w:val="007878E3"/>
    <w:rsid w:val="00790D46"/>
    <w:rsid w:val="00791205"/>
    <w:rsid w:val="007918D8"/>
    <w:rsid w:val="00792AC4"/>
    <w:rsid w:val="0079357E"/>
    <w:rsid w:val="00793EAC"/>
    <w:rsid w:val="00794CEC"/>
    <w:rsid w:val="007A0182"/>
    <w:rsid w:val="007A367A"/>
    <w:rsid w:val="007A3697"/>
    <w:rsid w:val="007A431A"/>
    <w:rsid w:val="007A4F0D"/>
    <w:rsid w:val="007B0488"/>
    <w:rsid w:val="007B0DA6"/>
    <w:rsid w:val="007B1ACE"/>
    <w:rsid w:val="007B1E59"/>
    <w:rsid w:val="007B27D2"/>
    <w:rsid w:val="007B3BA2"/>
    <w:rsid w:val="007B4DD8"/>
    <w:rsid w:val="007B5374"/>
    <w:rsid w:val="007B5570"/>
    <w:rsid w:val="007B6A5E"/>
    <w:rsid w:val="007C0C6D"/>
    <w:rsid w:val="007C1B4E"/>
    <w:rsid w:val="007C2E96"/>
    <w:rsid w:val="007C519E"/>
    <w:rsid w:val="007C5FC0"/>
    <w:rsid w:val="007C7125"/>
    <w:rsid w:val="007D2978"/>
    <w:rsid w:val="007D39B5"/>
    <w:rsid w:val="007D4FB6"/>
    <w:rsid w:val="007D62D1"/>
    <w:rsid w:val="007E00BC"/>
    <w:rsid w:val="007E0174"/>
    <w:rsid w:val="007E1BDB"/>
    <w:rsid w:val="007E4D54"/>
    <w:rsid w:val="007E5B1F"/>
    <w:rsid w:val="007E611C"/>
    <w:rsid w:val="007E6724"/>
    <w:rsid w:val="007E7810"/>
    <w:rsid w:val="007F0E4D"/>
    <w:rsid w:val="007F1BD2"/>
    <w:rsid w:val="007F2678"/>
    <w:rsid w:val="007F37E1"/>
    <w:rsid w:val="007F5129"/>
    <w:rsid w:val="007F5D25"/>
    <w:rsid w:val="007F6BB7"/>
    <w:rsid w:val="007F7005"/>
    <w:rsid w:val="0080225C"/>
    <w:rsid w:val="00804B82"/>
    <w:rsid w:val="008055EB"/>
    <w:rsid w:val="008060A7"/>
    <w:rsid w:val="008062EC"/>
    <w:rsid w:val="0081178D"/>
    <w:rsid w:val="00811EF7"/>
    <w:rsid w:val="00812211"/>
    <w:rsid w:val="00813F54"/>
    <w:rsid w:val="0081469C"/>
    <w:rsid w:val="00814892"/>
    <w:rsid w:val="008151BD"/>
    <w:rsid w:val="008170A4"/>
    <w:rsid w:val="00820472"/>
    <w:rsid w:val="00820B64"/>
    <w:rsid w:val="00822391"/>
    <w:rsid w:val="008235FD"/>
    <w:rsid w:val="008246DB"/>
    <w:rsid w:val="00825AFC"/>
    <w:rsid w:val="00826CB8"/>
    <w:rsid w:val="0082755E"/>
    <w:rsid w:val="00830139"/>
    <w:rsid w:val="008321B2"/>
    <w:rsid w:val="0083418C"/>
    <w:rsid w:val="00836A9D"/>
    <w:rsid w:val="00837F7D"/>
    <w:rsid w:val="00843DE2"/>
    <w:rsid w:val="00845D1F"/>
    <w:rsid w:val="00851991"/>
    <w:rsid w:val="00851D96"/>
    <w:rsid w:val="008574A0"/>
    <w:rsid w:val="0086117B"/>
    <w:rsid w:val="00861949"/>
    <w:rsid w:val="00863DF0"/>
    <w:rsid w:val="00864146"/>
    <w:rsid w:val="00864388"/>
    <w:rsid w:val="008647C4"/>
    <w:rsid w:val="008651FF"/>
    <w:rsid w:val="008678F6"/>
    <w:rsid w:val="00870FDD"/>
    <w:rsid w:val="00872104"/>
    <w:rsid w:val="00873DDE"/>
    <w:rsid w:val="00874240"/>
    <w:rsid w:val="00876DED"/>
    <w:rsid w:val="0087774A"/>
    <w:rsid w:val="00882EB4"/>
    <w:rsid w:val="0088301A"/>
    <w:rsid w:val="00883F8B"/>
    <w:rsid w:val="008845E5"/>
    <w:rsid w:val="0089068F"/>
    <w:rsid w:val="008909B7"/>
    <w:rsid w:val="00890E94"/>
    <w:rsid w:val="0089326A"/>
    <w:rsid w:val="0089632B"/>
    <w:rsid w:val="008A0DA3"/>
    <w:rsid w:val="008A1C1B"/>
    <w:rsid w:val="008A1D9D"/>
    <w:rsid w:val="008A2FF3"/>
    <w:rsid w:val="008A42F1"/>
    <w:rsid w:val="008B27C7"/>
    <w:rsid w:val="008B321F"/>
    <w:rsid w:val="008B44B9"/>
    <w:rsid w:val="008B51E2"/>
    <w:rsid w:val="008B5406"/>
    <w:rsid w:val="008C08C5"/>
    <w:rsid w:val="008C1DB5"/>
    <w:rsid w:val="008C2A82"/>
    <w:rsid w:val="008C60AA"/>
    <w:rsid w:val="008D05D0"/>
    <w:rsid w:val="008D0E80"/>
    <w:rsid w:val="008D12DA"/>
    <w:rsid w:val="008D6466"/>
    <w:rsid w:val="008D6569"/>
    <w:rsid w:val="008D7B28"/>
    <w:rsid w:val="008E0742"/>
    <w:rsid w:val="008E1462"/>
    <w:rsid w:val="008E18C7"/>
    <w:rsid w:val="008E2BF6"/>
    <w:rsid w:val="008E37DA"/>
    <w:rsid w:val="008E4AF3"/>
    <w:rsid w:val="008E5E44"/>
    <w:rsid w:val="008E7CAD"/>
    <w:rsid w:val="008F0403"/>
    <w:rsid w:val="008F0EDD"/>
    <w:rsid w:val="008F236B"/>
    <w:rsid w:val="008F2F6E"/>
    <w:rsid w:val="008F3678"/>
    <w:rsid w:val="008F3FA7"/>
    <w:rsid w:val="008F4033"/>
    <w:rsid w:val="008F4F22"/>
    <w:rsid w:val="008F57EF"/>
    <w:rsid w:val="008F5C73"/>
    <w:rsid w:val="008F74BC"/>
    <w:rsid w:val="00900857"/>
    <w:rsid w:val="00901119"/>
    <w:rsid w:val="009019CA"/>
    <w:rsid w:val="00903819"/>
    <w:rsid w:val="00903A31"/>
    <w:rsid w:val="00905C8C"/>
    <w:rsid w:val="00906669"/>
    <w:rsid w:val="00910E50"/>
    <w:rsid w:val="00912133"/>
    <w:rsid w:val="00915F1B"/>
    <w:rsid w:val="00916127"/>
    <w:rsid w:val="00916DE9"/>
    <w:rsid w:val="00917630"/>
    <w:rsid w:val="00924E35"/>
    <w:rsid w:val="00925409"/>
    <w:rsid w:val="0092597C"/>
    <w:rsid w:val="00925C0A"/>
    <w:rsid w:val="009264DE"/>
    <w:rsid w:val="00926973"/>
    <w:rsid w:val="00930527"/>
    <w:rsid w:val="009316AC"/>
    <w:rsid w:val="00931C55"/>
    <w:rsid w:val="009325E6"/>
    <w:rsid w:val="009348F4"/>
    <w:rsid w:val="00935731"/>
    <w:rsid w:val="00936DD2"/>
    <w:rsid w:val="00937CEC"/>
    <w:rsid w:val="009418C8"/>
    <w:rsid w:val="00941CE6"/>
    <w:rsid w:val="00942371"/>
    <w:rsid w:val="009425A2"/>
    <w:rsid w:val="0094262E"/>
    <w:rsid w:val="0094273D"/>
    <w:rsid w:val="0094368F"/>
    <w:rsid w:val="0094487C"/>
    <w:rsid w:val="00944E64"/>
    <w:rsid w:val="00945CB5"/>
    <w:rsid w:val="00946593"/>
    <w:rsid w:val="009506D2"/>
    <w:rsid w:val="00951C34"/>
    <w:rsid w:val="00952E75"/>
    <w:rsid w:val="00953949"/>
    <w:rsid w:val="0095417E"/>
    <w:rsid w:val="00954E35"/>
    <w:rsid w:val="00956576"/>
    <w:rsid w:val="00957537"/>
    <w:rsid w:val="009601B0"/>
    <w:rsid w:val="009604C2"/>
    <w:rsid w:val="00964A5E"/>
    <w:rsid w:val="0096733D"/>
    <w:rsid w:val="0096738C"/>
    <w:rsid w:val="0097007C"/>
    <w:rsid w:val="009703DD"/>
    <w:rsid w:val="00971610"/>
    <w:rsid w:val="00971AD9"/>
    <w:rsid w:val="009746B1"/>
    <w:rsid w:val="00974753"/>
    <w:rsid w:val="009747C0"/>
    <w:rsid w:val="00974F86"/>
    <w:rsid w:val="00975075"/>
    <w:rsid w:val="00975B1C"/>
    <w:rsid w:val="00976EEA"/>
    <w:rsid w:val="0098309F"/>
    <w:rsid w:val="009835B9"/>
    <w:rsid w:val="00983657"/>
    <w:rsid w:val="009844B2"/>
    <w:rsid w:val="00985D90"/>
    <w:rsid w:val="00986986"/>
    <w:rsid w:val="009875A9"/>
    <w:rsid w:val="00991834"/>
    <w:rsid w:val="0099195B"/>
    <w:rsid w:val="00992DA0"/>
    <w:rsid w:val="009937CD"/>
    <w:rsid w:val="009962A1"/>
    <w:rsid w:val="00996ED9"/>
    <w:rsid w:val="00997919"/>
    <w:rsid w:val="00997B36"/>
    <w:rsid w:val="009A17EB"/>
    <w:rsid w:val="009A4EDE"/>
    <w:rsid w:val="009A62E0"/>
    <w:rsid w:val="009A6574"/>
    <w:rsid w:val="009A6F19"/>
    <w:rsid w:val="009B0E65"/>
    <w:rsid w:val="009B0EEB"/>
    <w:rsid w:val="009B13BB"/>
    <w:rsid w:val="009B3234"/>
    <w:rsid w:val="009B5277"/>
    <w:rsid w:val="009B575F"/>
    <w:rsid w:val="009B6D5C"/>
    <w:rsid w:val="009B72E1"/>
    <w:rsid w:val="009C188B"/>
    <w:rsid w:val="009C229D"/>
    <w:rsid w:val="009C5484"/>
    <w:rsid w:val="009C5A49"/>
    <w:rsid w:val="009C5BA2"/>
    <w:rsid w:val="009C6D00"/>
    <w:rsid w:val="009C6D45"/>
    <w:rsid w:val="009D1650"/>
    <w:rsid w:val="009D257D"/>
    <w:rsid w:val="009D4266"/>
    <w:rsid w:val="009D4FE2"/>
    <w:rsid w:val="009D7CD3"/>
    <w:rsid w:val="009E4279"/>
    <w:rsid w:val="009E6A36"/>
    <w:rsid w:val="009E6C57"/>
    <w:rsid w:val="009E6DA5"/>
    <w:rsid w:val="009E7A01"/>
    <w:rsid w:val="009F194F"/>
    <w:rsid w:val="009F2F4C"/>
    <w:rsid w:val="009F6820"/>
    <w:rsid w:val="00A0111E"/>
    <w:rsid w:val="00A014D3"/>
    <w:rsid w:val="00A031B8"/>
    <w:rsid w:val="00A035F4"/>
    <w:rsid w:val="00A045C7"/>
    <w:rsid w:val="00A05DB3"/>
    <w:rsid w:val="00A062A7"/>
    <w:rsid w:val="00A062F6"/>
    <w:rsid w:val="00A069B9"/>
    <w:rsid w:val="00A06C0D"/>
    <w:rsid w:val="00A07719"/>
    <w:rsid w:val="00A0776E"/>
    <w:rsid w:val="00A10277"/>
    <w:rsid w:val="00A1148A"/>
    <w:rsid w:val="00A12215"/>
    <w:rsid w:val="00A12EFF"/>
    <w:rsid w:val="00A1420D"/>
    <w:rsid w:val="00A1456D"/>
    <w:rsid w:val="00A147CD"/>
    <w:rsid w:val="00A165AF"/>
    <w:rsid w:val="00A17AB0"/>
    <w:rsid w:val="00A2088B"/>
    <w:rsid w:val="00A226EC"/>
    <w:rsid w:val="00A25C05"/>
    <w:rsid w:val="00A273A8"/>
    <w:rsid w:val="00A27516"/>
    <w:rsid w:val="00A30329"/>
    <w:rsid w:val="00A30E19"/>
    <w:rsid w:val="00A322B3"/>
    <w:rsid w:val="00A338D1"/>
    <w:rsid w:val="00A35D9A"/>
    <w:rsid w:val="00A44CCC"/>
    <w:rsid w:val="00A463D4"/>
    <w:rsid w:val="00A50695"/>
    <w:rsid w:val="00A50915"/>
    <w:rsid w:val="00A51886"/>
    <w:rsid w:val="00A52CF7"/>
    <w:rsid w:val="00A54208"/>
    <w:rsid w:val="00A55C6C"/>
    <w:rsid w:val="00A5699C"/>
    <w:rsid w:val="00A60E0D"/>
    <w:rsid w:val="00A61EDB"/>
    <w:rsid w:val="00A6298A"/>
    <w:rsid w:val="00A632D7"/>
    <w:rsid w:val="00A63614"/>
    <w:rsid w:val="00A6410C"/>
    <w:rsid w:val="00A647DC"/>
    <w:rsid w:val="00A64B0B"/>
    <w:rsid w:val="00A652BC"/>
    <w:rsid w:val="00A654C4"/>
    <w:rsid w:val="00A659AC"/>
    <w:rsid w:val="00A65E45"/>
    <w:rsid w:val="00A664DE"/>
    <w:rsid w:val="00A72A60"/>
    <w:rsid w:val="00A73395"/>
    <w:rsid w:val="00A73741"/>
    <w:rsid w:val="00A73E7F"/>
    <w:rsid w:val="00A74663"/>
    <w:rsid w:val="00A747BC"/>
    <w:rsid w:val="00A7623F"/>
    <w:rsid w:val="00A76305"/>
    <w:rsid w:val="00A76CE2"/>
    <w:rsid w:val="00A76F5F"/>
    <w:rsid w:val="00A84C30"/>
    <w:rsid w:val="00A85024"/>
    <w:rsid w:val="00A85F58"/>
    <w:rsid w:val="00A86536"/>
    <w:rsid w:val="00A8747B"/>
    <w:rsid w:val="00A9030A"/>
    <w:rsid w:val="00A917B2"/>
    <w:rsid w:val="00A91E07"/>
    <w:rsid w:val="00A91FB6"/>
    <w:rsid w:val="00A9244C"/>
    <w:rsid w:val="00A93877"/>
    <w:rsid w:val="00A95B36"/>
    <w:rsid w:val="00AA021A"/>
    <w:rsid w:val="00AA13AD"/>
    <w:rsid w:val="00AA511F"/>
    <w:rsid w:val="00AA6A13"/>
    <w:rsid w:val="00AA6CFA"/>
    <w:rsid w:val="00AA74B6"/>
    <w:rsid w:val="00AB0DB0"/>
    <w:rsid w:val="00AB341D"/>
    <w:rsid w:val="00AB4F83"/>
    <w:rsid w:val="00AB6809"/>
    <w:rsid w:val="00AB7C17"/>
    <w:rsid w:val="00AC00E5"/>
    <w:rsid w:val="00AC2900"/>
    <w:rsid w:val="00AC2BB6"/>
    <w:rsid w:val="00AC38B2"/>
    <w:rsid w:val="00AC4C56"/>
    <w:rsid w:val="00AC6467"/>
    <w:rsid w:val="00AC7225"/>
    <w:rsid w:val="00AD0832"/>
    <w:rsid w:val="00AD1E96"/>
    <w:rsid w:val="00AD232B"/>
    <w:rsid w:val="00AD3011"/>
    <w:rsid w:val="00AD3478"/>
    <w:rsid w:val="00AD4028"/>
    <w:rsid w:val="00AD4EA7"/>
    <w:rsid w:val="00AD688D"/>
    <w:rsid w:val="00AE1B0F"/>
    <w:rsid w:val="00AE3287"/>
    <w:rsid w:val="00AE35A9"/>
    <w:rsid w:val="00AE3DFF"/>
    <w:rsid w:val="00AE4555"/>
    <w:rsid w:val="00AE5A86"/>
    <w:rsid w:val="00AE5AF0"/>
    <w:rsid w:val="00AE6D8C"/>
    <w:rsid w:val="00AF2EBB"/>
    <w:rsid w:val="00AF3328"/>
    <w:rsid w:val="00AF56DC"/>
    <w:rsid w:val="00AF5E1A"/>
    <w:rsid w:val="00AF6132"/>
    <w:rsid w:val="00B000C2"/>
    <w:rsid w:val="00B00F34"/>
    <w:rsid w:val="00B02BF0"/>
    <w:rsid w:val="00B053FC"/>
    <w:rsid w:val="00B058BA"/>
    <w:rsid w:val="00B0634A"/>
    <w:rsid w:val="00B12831"/>
    <w:rsid w:val="00B1367C"/>
    <w:rsid w:val="00B147A9"/>
    <w:rsid w:val="00B161D6"/>
    <w:rsid w:val="00B1690F"/>
    <w:rsid w:val="00B170BA"/>
    <w:rsid w:val="00B17282"/>
    <w:rsid w:val="00B20C5A"/>
    <w:rsid w:val="00B2150D"/>
    <w:rsid w:val="00B2164A"/>
    <w:rsid w:val="00B221AA"/>
    <w:rsid w:val="00B23488"/>
    <w:rsid w:val="00B23A58"/>
    <w:rsid w:val="00B2419F"/>
    <w:rsid w:val="00B24A6A"/>
    <w:rsid w:val="00B25EA4"/>
    <w:rsid w:val="00B26AE9"/>
    <w:rsid w:val="00B27B40"/>
    <w:rsid w:val="00B27F04"/>
    <w:rsid w:val="00B300BD"/>
    <w:rsid w:val="00B30321"/>
    <w:rsid w:val="00B30B7E"/>
    <w:rsid w:val="00B3129B"/>
    <w:rsid w:val="00B313CC"/>
    <w:rsid w:val="00B313E0"/>
    <w:rsid w:val="00B31CDC"/>
    <w:rsid w:val="00B32E5E"/>
    <w:rsid w:val="00B357CF"/>
    <w:rsid w:val="00B36A65"/>
    <w:rsid w:val="00B370D7"/>
    <w:rsid w:val="00B37754"/>
    <w:rsid w:val="00B406A4"/>
    <w:rsid w:val="00B41532"/>
    <w:rsid w:val="00B437CF"/>
    <w:rsid w:val="00B43C6A"/>
    <w:rsid w:val="00B44F7F"/>
    <w:rsid w:val="00B451B8"/>
    <w:rsid w:val="00B460C7"/>
    <w:rsid w:val="00B50A18"/>
    <w:rsid w:val="00B512AD"/>
    <w:rsid w:val="00B51E28"/>
    <w:rsid w:val="00B53C85"/>
    <w:rsid w:val="00B55001"/>
    <w:rsid w:val="00B565BE"/>
    <w:rsid w:val="00B56F9B"/>
    <w:rsid w:val="00B57169"/>
    <w:rsid w:val="00B62E5F"/>
    <w:rsid w:val="00B63348"/>
    <w:rsid w:val="00B65751"/>
    <w:rsid w:val="00B67D7E"/>
    <w:rsid w:val="00B71C2D"/>
    <w:rsid w:val="00B73802"/>
    <w:rsid w:val="00B75260"/>
    <w:rsid w:val="00B77478"/>
    <w:rsid w:val="00B7775B"/>
    <w:rsid w:val="00B77B2B"/>
    <w:rsid w:val="00B80007"/>
    <w:rsid w:val="00B8073E"/>
    <w:rsid w:val="00B823F5"/>
    <w:rsid w:val="00B839BB"/>
    <w:rsid w:val="00B84764"/>
    <w:rsid w:val="00B85DE7"/>
    <w:rsid w:val="00B86956"/>
    <w:rsid w:val="00B937C2"/>
    <w:rsid w:val="00B93966"/>
    <w:rsid w:val="00B9418A"/>
    <w:rsid w:val="00B94502"/>
    <w:rsid w:val="00B946F3"/>
    <w:rsid w:val="00B94959"/>
    <w:rsid w:val="00B95040"/>
    <w:rsid w:val="00B964E5"/>
    <w:rsid w:val="00BA0618"/>
    <w:rsid w:val="00BA0897"/>
    <w:rsid w:val="00BA1767"/>
    <w:rsid w:val="00BA47ED"/>
    <w:rsid w:val="00BA55A6"/>
    <w:rsid w:val="00BA5BEA"/>
    <w:rsid w:val="00BB13B6"/>
    <w:rsid w:val="00BB1F94"/>
    <w:rsid w:val="00BB2447"/>
    <w:rsid w:val="00BB32B7"/>
    <w:rsid w:val="00BB4543"/>
    <w:rsid w:val="00BB60D0"/>
    <w:rsid w:val="00BC2EDD"/>
    <w:rsid w:val="00BC31B5"/>
    <w:rsid w:val="00BC3BCF"/>
    <w:rsid w:val="00BC4720"/>
    <w:rsid w:val="00BC5D8F"/>
    <w:rsid w:val="00BC7543"/>
    <w:rsid w:val="00BD0924"/>
    <w:rsid w:val="00BD0DD1"/>
    <w:rsid w:val="00BD43D1"/>
    <w:rsid w:val="00BD6913"/>
    <w:rsid w:val="00BD7B79"/>
    <w:rsid w:val="00BD7D22"/>
    <w:rsid w:val="00BD7FBF"/>
    <w:rsid w:val="00BE0D26"/>
    <w:rsid w:val="00BE289B"/>
    <w:rsid w:val="00BE2CCC"/>
    <w:rsid w:val="00BE43AE"/>
    <w:rsid w:val="00BE4784"/>
    <w:rsid w:val="00BE5242"/>
    <w:rsid w:val="00BF258B"/>
    <w:rsid w:val="00BF5CD4"/>
    <w:rsid w:val="00BF686B"/>
    <w:rsid w:val="00BF75A4"/>
    <w:rsid w:val="00C011E5"/>
    <w:rsid w:val="00C0245E"/>
    <w:rsid w:val="00C025A7"/>
    <w:rsid w:val="00C031CE"/>
    <w:rsid w:val="00C05041"/>
    <w:rsid w:val="00C0505A"/>
    <w:rsid w:val="00C06537"/>
    <w:rsid w:val="00C10711"/>
    <w:rsid w:val="00C15E55"/>
    <w:rsid w:val="00C1689E"/>
    <w:rsid w:val="00C17261"/>
    <w:rsid w:val="00C20A80"/>
    <w:rsid w:val="00C21D09"/>
    <w:rsid w:val="00C24542"/>
    <w:rsid w:val="00C25CC5"/>
    <w:rsid w:val="00C25E8C"/>
    <w:rsid w:val="00C30E0B"/>
    <w:rsid w:val="00C31B38"/>
    <w:rsid w:val="00C33DA8"/>
    <w:rsid w:val="00C3472A"/>
    <w:rsid w:val="00C34CF2"/>
    <w:rsid w:val="00C3504B"/>
    <w:rsid w:val="00C3772B"/>
    <w:rsid w:val="00C40A56"/>
    <w:rsid w:val="00C43401"/>
    <w:rsid w:val="00C43F44"/>
    <w:rsid w:val="00C44C28"/>
    <w:rsid w:val="00C462C3"/>
    <w:rsid w:val="00C46B07"/>
    <w:rsid w:val="00C51082"/>
    <w:rsid w:val="00C511A0"/>
    <w:rsid w:val="00C514FC"/>
    <w:rsid w:val="00C5323B"/>
    <w:rsid w:val="00C537D6"/>
    <w:rsid w:val="00C5380C"/>
    <w:rsid w:val="00C5565E"/>
    <w:rsid w:val="00C5787A"/>
    <w:rsid w:val="00C57F39"/>
    <w:rsid w:val="00C60D62"/>
    <w:rsid w:val="00C619E0"/>
    <w:rsid w:val="00C642FB"/>
    <w:rsid w:val="00C64972"/>
    <w:rsid w:val="00C657FC"/>
    <w:rsid w:val="00C663ED"/>
    <w:rsid w:val="00C66538"/>
    <w:rsid w:val="00C71731"/>
    <w:rsid w:val="00C71AE5"/>
    <w:rsid w:val="00C727C1"/>
    <w:rsid w:val="00C73A63"/>
    <w:rsid w:val="00C73E93"/>
    <w:rsid w:val="00C75358"/>
    <w:rsid w:val="00C757ED"/>
    <w:rsid w:val="00C761DD"/>
    <w:rsid w:val="00C773AB"/>
    <w:rsid w:val="00C774EB"/>
    <w:rsid w:val="00C77A69"/>
    <w:rsid w:val="00C77B19"/>
    <w:rsid w:val="00C77F45"/>
    <w:rsid w:val="00C8057D"/>
    <w:rsid w:val="00C8069C"/>
    <w:rsid w:val="00C81B4A"/>
    <w:rsid w:val="00C82EDC"/>
    <w:rsid w:val="00C83945"/>
    <w:rsid w:val="00C839C4"/>
    <w:rsid w:val="00C83AE3"/>
    <w:rsid w:val="00C83BE9"/>
    <w:rsid w:val="00C83D6F"/>
    <w:rsid w:val="00C84383"/>
    <w:rsid w:val="00C846DF"/>
    <w:rsid w:val="00C84D2B"/>
    <w:rsid w:val="00C863B2"/>
    <w:rsid w:val="00C866C4"/>
    <w:rsid w:val="00C86E6F"/>
    <w:rsid w:val="00C874F0"/>
    <w:rsid w:val="00C87FDB"/>
    <w:rsid w:val="00C91CFB"/>
    <w:rsid w:val="00C9427C"/>
    <w:rsid w:val="00C95389"/>
    <w:rsid w:val="00C953A4"/>
    <w:rsid w:val="00C97181"/>
    <w:rsid w:val="00C9757E"/>
    <w:rsid w:val="00CA0211"/>
    <w:rsid w:val="00CA03FB"/>
    <w:rsid w:val="00CA068F"/>
    <w:rsid w:val="00CA2425"/>
    <w:rsid w:val="00CA42BF"/>
    <w:rsid w:val="00CA4C61"/>
    <w:rsid w:val="00CA5D46"/>
    <w:rsid w:val="00CA6DC2"/>
    <w:rsid w:val="00CB0D63"/>
    <w:rsid w:val="00CB3FFA"/>
    <w:rsid w:val="00CB6413"/>
    <w:rsid w:val="00CB684D"/>
    <w:rsid w:val="00CB7CFB"/>
    <w:rsid w:val="00CC0EDB"/>
    <w:rsid w:val="00CC1A8C"/>
    <w:rsid w:val="00CC1BA4"/>
    <w:rsid w:val="00CC2B5B"/>
    <w:rsid w:val="00CC324E"/>
    <w:rsid w:val="00CC38D1"/>
    <w:rsid w:val="00CC3AD7"/>
    <w:rsid w:val="00CC40D4"/>
    <w:rsid w:val="00CC5300"/>
    <w:rsid w:val="00CC6848"/>
    <w:rsid w:val="00CD1504"/>
    <w:rsid w:val="00CD1C2F"/>
    <w:rsid w:val="00CD23CE"/>
    <w:rsid w:val="00CD35F2"/>
    <w:rsid w:val="00CD4104"/>
    <w:rsid w:val="00CD7178"/>
    <w:rsid w:val="00CD759E"/>
    <w:rsid w:val="00CE095F"/>
    <w:rsid w:val="00CE1675"/>
    <w:rsid w:val="00CE1DBC"/>
    <w:rsid w:val="00CE2960"/>
    <w:rsid w:val="00CE45BB"/>
    <w:rsid w:val="00CE4D1E"/>
    <w:rsid w:val="00CE514A"/>
    <w:rsid w:val="00CE5500"/>
    <w:rsid w:val="00CE569B"/>
    <w:rsid w:val="00CE6539"/>
    <w:rsid w:val="00CE7127"/>
    <w:rsid w:val="00CF19D4"/>
    <w:rsid w:val="00CF1DF3"/>
    <w:rsid w:val="00CF263C"/>
    <w:rsid w:val="00CF391B"/>
    <w:rsid w:val="00CF4AA0"/>
    <w:rsid w:val="00CF5217"/>
    <w:rsid w:val="00CF57DA"/>
    <w:rsid w:val="00CF6ACA"/>
    <w:rsid w:val="00CF6F88"/>
    <w:rsid w:val="00CF7ABD"/>
    <w:rsid w:val="00D01D49"/>
    <w:rsid w:val="00D0225C"/>
    <w:rsid w:val="00D0352A"/>
    <w:rsid w:val="00D042E1"/>
    <w:rsid w:val="00D04677"/>
    <w:rsid w:val="00D05F34"/>
    <w:rsid w:val="00D06850"/>
    <w:rsid w:val="00D07A94"/>
    <w:rsid w:val="00D1024F"/>
    <w:rsid w:val="00D114A7"/>
    <w:rsid w:val="00D12BA9"/>
    <w:rsid w:val="00D1434C"/>
    <w:rsid w:val="00D1598D"/>
    <w:rsid w:val="00D16300"/>
    <w:rsid w:val="00D16BB5"/>
    <w:rsid w:val="00D2194C"/>
    <w:rsid w:val="00D23345"/>
    <w:rsid w:val="00D24632"/>
    <w:rsid w:val="00D27760"/>
    <w:rsid w:val="00D31901"/>
    <w:rsid w:val="00D31D61"/>
    <w:rsid w:val="00D3215E"/>
    <w:rsid w:val="00D341EE"/>
    <w:rsid w:val="00D36FBD"/>
    <w:rsid w:val="00D45FFD"/>
    <w:rsid w:val="00D46BAA"/>
    <w:rsid w:val="00D47F6F"/>
    <w:rsid w:val="00D52CED"/>
    <w:rsid w:val="00D53485"/>
    <w:rsid w:val="00D544A8"/>
    <w:rsid w:val="00D55312"/>
    <w:rsid w:val="00D55892"/>
    <w:rsid w:val="00D56653"/>
    <w:rsid w:val="00D56D76"/>
    <w:rsid w:val="00D620D6"/>
    <w:rsid w:val="00D64028"/>
    <w:rsid w:val="00D65345"/>
    <w:rsid w:val="00D65BCF"/>
    <w:rsid w:val="00D714FA"/>
    <w:rsid w:val="00D71A50"/>
    <w:rsid w:val="00D730F1"/>
    <w:rsid w:val="00D74024"/>
    <w:rsid w:val="00D74591"/>
    <w:rsid w:val="00D74B20"/>
    <w:rsid w:val="00D75CA8"/>
    <w:rsid w:val="00D77166"/>
    <w:rsid w:val="00D8251D"/>
    <w:rsid w:val="00D83525"/>
    <w:rsid w:val="00D8545B"/>
    <w:rsid w:val="00D856D3"/>
    <w:rsid w:val="00D863EC"/>
    <w:rsid w:val="00D90800"/>
    <w:rsid w:val="00D90A87"/>
    <w:rsid w:val="00D91980"/>
    <w:rsid w:val="00D92AA3"/>
    <w:rsid w:val="00D92BCD"/>
    <w:rsid w:val="00D92FEC"/>
    <w:rsid w:val="00D93D97"/>
    <w:rsid w:val="00D9488B"/>
    <w:rsid w:val="00D95A8E"/>
    <w:rsid w:val="00D95B18"/>
    <w:rsid w:val="00D961A0"/>
    <w:rsid w:val="00D96285"/>
    <w:rsid w:val="00D96D2D"/>
    <w:rsid w:val="00DA270C"/>
    <w:rsid w:val="00DA3AB3"/>
    <w:rsid w:val="00DA51E0"/>
    <w:rsid w:val="00DA7DC5"/>
    <w:rsid w:val="00DA7F0B"/>
    <w:rsid w:val="00DB0559"/>
    <w:rsid w:val="00DB0DFB"/>
    <w:rsid w:val="00DB3A7C"/>
    <w:rsid w:val="00DB41CB"/>
    <w:rsid w:val="00DB6FBF"/>
    <w:rsid w:val="00DC473B"/>
    <w:rsid w:val="00DC5817"/>
    <w:rsid w:val="00DC60B6"/>
    <w:rsid w:val="00DC6D39"/>
    <w:rsid w:val="00DC7FEE"/>
    <w:rsid w:val="00DD28E7"/>
    <w:rsid w:val="00DD4A70"/>
    <w:rsid w:val="00DD4D53"/>
    <w:rsid w:val="00DD59CB"/>
    <w:rsid w:val="00DE6A7C"/>
    <w:rsid w:val="00DE706D"/>
    <w:rsid w:val="00DF2A36"/>
    <w:rsid w:val="00DF65D2"/>
    <w:rsid w:val="00DF7817"/>
    <w:rsid w:val="00E006DE"/>
    <w:rsid w:val="00E02CF9"/>
    <w:rsid w:val="00E03365"/>
    <w:rsid w:val="00E073B8"/>
    <w:rsid w:val="00E074E3"/>
    <w:rsid w:val="00E106D5"/>
    <w:rsid w:val="00E10D51"/>
    <w:rsid w:val="00E148BE"/>
    <w:rsid w:val="00E14A40"/>
    <w:rsid w:val="00E1575E"/>
    <w:rsid w:val="00E15D86"/>
    <w:rsid w:val="00E15F29"/>
    <w:rsid w:val="00E16C62"/>
    <w:rsid w:val="00E172E2"/>
    <w:rsid w:val="00E20187"/>
    <w:rsid w:val="00E21DF8"/>
    <w:rsid w:val="00E2288D"/>
    <w:rsid w:val="00E23404"/>
    <w:rsid w:val="00E242C2"/>
    <w:rsid w:val="00E25AB0"/>
    <w:rsid w:val="00E270EC"/>
    <w:rsid w:val="00E30FCC"/>
    <w:rsid w:val="00E316D8"/>
    <w:rsid w:val="00E3350E"/>
    <w:rsid w:val="00E35A90"/>
    <w:rsid w:val="00E37CC1"/>
    <w:rsid w:val="00E413A0"/>
    <w:rsid w:val="00E41B5F"/>
    <w:rsid w:val="00E42D65"/>
    <w:rsid w:val="00E43D47"/>
    <w:rsid w:val="00E4542C"/>
    <w:rsid w:val="00E46D04"/>
    <w:rsid w:val="00E47CE9"/>
    <w:rsid w:val="00E503E8"/>
    <w:rsid w:val="00E51DF7"/>
    <w:rsid w:val="00E52104"/>
    <w:rsid w:val="00E5281F"/>
    <w:rsid w:val="00E5321D"/>
    <w:rsid w:val="00E53869"/>
    <w:rsid w:val="00E5408C"/>
    <w:rsid w:val="00E560C1"/>
    <w:rsid w:val="00E57625"/>
    <w:rsid w:val="00E57D30"/>
    <w:rsid w:val="00E60E21"/>
    <w:rsid w:val="00E6141B"/>
    <w:rsid w:val="00E633F1"/>
    <w:rsid w:val="00E63662"/>
    <w:rsid w:val="00E647F2"/>
    <w:rsid w:val="00E6520D"/>
    <w:rsid w:val="00E66947"/>
    <w:rsid w:val="00E70B3B"/>
    <w:rsid w:val="00E71244"/>
    <w:rsid w:val="00E7494A"/>
    <w:rsid w:val="00E75AAD"/>
    <w:rsid w:val="00E75BBB"/>
    <w:rsid w:val="00E76DE8"/>
    <w:rsid w:val="00E801F0"/>
    <w:rsid w:val="00E807F8"/>
    <w:rsid w:val="00E84040"/>
    <w:rsid w:val="00E844B9"/>
    <w:rsid w:val="00E86677"/>
    <w:rsid w:val="00E87839"/>
    <w:rsid w:val="00E878DC"/>
    <w:rsid w:val="00E907D3"/>
    <w:rsid w:val="00E90939"/>
    <w:rsid w:val="00E9181E"/>
    <w:rsid w:val="00E928A1"/>
    <w:rsid w:val="00E92AA8"/>
    <w:rsid w:val="00E92EDA"/>
    <w:rsid w:val="00E973BA"/>
    <w:rsid w:val="00EA05DD"/>
    <w:rsid w:val="00EA13DD"/>
    <w:rsid w:val="00EB0053"/>
    <w:rsid w:val="00EB5067"/>
    <w:rsid w:val="00EB61E6"/>
    <w:rsid w:val="00EC039E"/>
    <w:rsid w:val="00EC0928"/>
    <w:rsid w:val="00EC26DA"/>
    <w:rsid w:val="00EC2B09"/>
    <w:rsid w:val="00EC3796"/>
    <w:rsid w:val="00EC46BD"/>
    <w:rsid w:val="00EC5191"/>
    <w:rsid w:val="00EC668F"/>
    <w:rsid w:val="00EC77BB"/>
    <w:rsid w:val="00ED0C11"/>
    <w:rsid w:val="00ED2223"/>
    <w:rsid w:val="00ED4736"/>
    <w:rsid w:val="00ED5D19"/>
    <w:rsid w:val="00EE05CE"/>
    <w:rsid w:val="00EE0E00"/>
    <w:rsid w:val="00EE28EE"/>
    <w:rsid w:val="00EE4785"/>
    <w:rsid w:val="00EE53AC"/>
    <w:rsid w:val="00EE56DE"/>
    <w:rsid w:val="00EE6D56"/>
    <w:rsid w:val="00EF1913"/>
    <w:rsid w:val="00EF4348"/>
    <w:rsid w:val="00EF52B2"/>
    <w:rsid w:val="00F036BC"/>
    <w:rsid w:val="00F040D2"/>
    <w:rsid w:val="00F10013"/>
    <w:rsid w:val="00F11101"/>
    <w:rsid w:val="00F120AC"/>
    <w:rsid w:val="00F125CA"/>
    <w:rsid w:val="00F12DE7"/>
    <w:rsid w:val="00F14FB7"/>
    <w:rsid w:val="00F1520F"/>
    <w:rsid w:val="00F1560B"/>
    <w:rsid w:val="00F202C5"/>
    <w:rsid w:val="00F204B4"/>
    <w:rsid w:val="00F21648"/>
    <w:rsid w:val="00F22F66"/>
    <w:rsid w:val="00F236F3"/>
    <w:rsid w:val="00F2503A"/>
    <w:rsid w:val="00F25B55"/>
    <w:rsid w:val="00F25FF7"/>
    <w:rsid w:val="00F27697"/>
    <w:rsid w:val="00F3292D"/>
    <w:rsid w:val="00F32D5A"/>
    <w:rsid w:val="00F34EF7"/>
    <w:rsid w:val="00F35A1E"/>
    <w:rsid w:val="00F3665B"/>
    <w:rsid w:val="00F37F05"/>
    <w:rsid w:val="00F40376"/>
    <w:rsid w:val="00F41795"/>
    <w:rsid w:val="00F4250E"/>
    <w:rsid w:val="00F42B70"/>
    <w:rsid w:val="00F43308"/>
    <w:rsid w:val="00F4434A"/>
    <w:rsid w:val="00F451AA"/>
    <w:rsid w:val="00F4563B"/>
    <w:rsid w:val="00F45C6A"/>
    <w:rsid w:val="00F50AFB"/>
    <w:rsid w:val="00F50E75"/>
    <w:rsid w:val="00F511C3"/>
    <w:rsid w:val="00F5190E"/>
    <w:rsid w:val="00F51919"/>
    <w:rsid w:val="00F51BE9"/>
    <w:rsid w:val="00F55F39"/>
    <w:rsid w:val="00F56CAA"/>
    <w:rsid w:val="00F62ADD"/>
    <w:rsid w:val="00F62DBF"/>
    <w:rsid w:val="00F635B9"/>
    <w:rsid w:val="00F63A6F"/>
    <w:rsid w:val="00F64BE2"/>
    <w:rsid w:val="00F64CA9"/>
    <w:rsid w:val="00F666F4"/>
    <w:rsid w:val="00F73D26"/>
    <w:rsid w:val="00F74987"/>
    <w:rsid w:val="00F75058"/>
    <w:rsid w:val="00F75684"/>
    <w:rsid w:val="00F776B5"/>
    <w:rsid w:val="00F77B9D"/>
    <w:rsid w:val="00F80DCD"/>
    <w:rsid w:val="00F81590"/>
    <w:rsid w:val="00F83BFB"/>
    <w:rsid w:val="00F8538E"/>
    <w:rsid w:val="00F85B7B"/>
    <w:rsid w:val="00F860EE"/>
    <w:rsid w:val="00F87BA9"/>
    <w:rsid w:val="00F91781"/>
    <w:rsid w:val="00F955C7"/>
    <w:rsid w:val="00F9756C"/>
    <w:rsid w:val="00FA18F9"/>
    <w:rsid w:val="00FA1DE8"/>
    <w:rsid w:val="00FA30F9"/>
    <w:rsid w:val="00FA33A5"/>
    <w:rsid w:val="00FA4AAF"/>
    <w:rsid w:val="00FA65B1"/>
    <w:rsid w:val="00FB0895"/>
    <w:rsid w:val="00FB5110"/>
    <w:rsid w:val="00FB526E"/>
    <w:rsid w:val="00FB579B"/>
    <w:rsid w:val="00FB71B4"/>
    <w:rsid w:val="00FB75A4"/>
    <w:rsid w:val="00FB7C02"/>
    <w:rsid w:val="00FC0BD4"/>
    <w:rsid w:val="00FC36A3"/>
    <w:rsid w:val="00FD0ABA"/>
    <w:rsid w:val="00FD2F21"/>
    <w:rsid w:val="00FD3450"/>
    <w:rsid w:val="00FD77F2"/>
    <w:rsid w:val="00FD7DD2"/>
    <w:rsid w:val="00FE004F"/>
    <w:rsid w:val="00FE067E"/>
    <w:rsid w:val="00FE0EEB"/>
    <w:rsid w:val="00FE18DB"/>
    <w:rsid w:val="00FE2879"/>
    <w:rsid w:val="00FE2C79"/>
    <w:rsid w:val="00FE6A8E"/>
    <w:rsid w:val="00FE6C49"/>
    <w:rsid w:val="00FF0030"/>
    <w:rsid w:val="00FF197A"/>
    <w:rsid w:val="00FF3007"/>
    <w:rsid w:val="00FF5622"/>
    <w:rsid w:val="00FF72FF"/>
    <w:rsid w:val="00FF7319"/>
    <w:rsid w:val="00FF772A"/>
    <w:rsid w:val="06936284"/>
    <w:rsid w:val="39AF831C"/>
    <w:rsid w:val="472AD504"/>
    <w:rsid w:val="5D2F8F70"/>
    <w:rsid w:val="69025B79"/>
    <w:rsid w:val="6C40B903"/>
    <w:rsid w:val="7C671CF4"/>
    <w:rsid w:val="7FE32B8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5465366"/>
  <w15:chartTrackingRefBased/>
  <w15:docId w15:val="{F53D9E2E-8D6A-48C3-81A1-C7BC7578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C668F"/>
    <w:pPr>
      <w:spacing w:line="256" w:lineRule="auto"/>
    </w:pPr>
  </w:style>
  <w:style w:type="paragraph" w:styleId="Nadpis3">
    <w:name w:val="heading 3"/>
    <w:basedOn w:val="Normln"/>
    <w:link w:val="Nadpis3Char"/>
    <w:uiPriority w:val="9"/>
    <w:qFormat/>
    <w:rsid w:val="00EC668F"/>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EC668F"/>
    <w:pPr>
      <w:tabs>
        <w:tab w:val="center" w:pos="4536"/>
        <w:tab w:val="right" w:pos="9072"/>
      </w:tabs>
      <w:spacing w:after="0" w:line="240" w:lineRule="auto"/>
    </w:pPr>
  </w:style>
  <w:style w:type="character" w:customStyle="1" w:styleId="ZhlavChar">
    <w:name w:val="Záhlaví Char"/>
    <w:basedOn w:val="Standardnpsmoodstavce"/>
    <w:link w:val="Zhlav"/>
    <w:rsid w:val="00C9757E"/>
  </w:style>
  <w:style w:type="paragraph" w:styleId="Zpat">
    <w:name w:val="footer"/>
    <w:basedOn w:val="Normln"/>
    <w:link w:val="ZpatChar"/>
    <w:uiPriority w:val="99"/>
    <w:unhideWhenUsed/>
    <w:rsid w:val="00EC668F"/>
    <w:pPr>
      <w:tabs>
        <w:tab w:val="center" w:pos="4536"/>
        <w:tab w:val="right" w:pos="9072"/>
      </w:tabs>
      <w:spacing w:after="0" w:line="240" w:lineRule="auto"/>
    </w:pPr>
  </w:style>
  <w:style w:type="character" w:customStyle="1" w:styleId="ZpatChar">
    <w:name w:val="Zápatí Char"/>
    <w:basedOn w:val="Standardnpsmoodstavce"/>
    <w:link w:val="Zpat"/>
    <w:uiPriority w:val="99"/>
    <w:rsid w:val="00C9757E"/>
  </w:style>
  <w:style w:type="paragraph" w:customStyle="1" w:styleId="Default">
    <w:name w:val="Default"/>
    <w:rsid w:val="00EC668F"/>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cs-CZ"/>
    </w:rPr>
  </w:style>
  <w:style w:type="paragraph" w:styleId="Textbubliny">
    <w:name w:val="Balloon Text"/>
    <w:basedOn w:val="Normln"/>
    <w:link w:val="TextbublinyChar"/>
    <w:uiPriority w:val="99"/>
    <w:semiHidden/>
    <w:unhideWhenUsed/>
    <w:rsid w:val="00EC668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757E"/>
    <w:rPr>
      <w:rFonts w:ascii="Segoe UI" w:hAnsi="Segoe UI" w:cs="Segoe UI"/>
      <w:sz w:val="18"/>
      <w:szCs w:val="18"/>
    </w:rPr>
  </w:style>
  <w:style w:type="character" w:styleId="Hypertextovodkaz">
    <w:name w:val="Hyperlink"/>
    <w:basedOn w:val="Standardnpsmoodstavce"/>
    <w:uiPriority w:val="99"/>
    <w:unhideWhenUsed/>
    <w:rsid w:val="00EC668F"/>
    <w:rPr>
      <w:color w:val="0563C1" w:themeColor="hyperlink"/>
      <w:u w:val="single"/>
    </w:rPr>
  </w:style>
  <w:style w:type="character" w:customStyle="1" w:styleId="Nevyeenzmnka1">
    <w:name w:val="Nevyřešená zmínka1"/>
    <w:basedOn w:val="Standardnpsmoodstavce"/>
    <w:uiPriority w:val="99"/>
    <w:semiHidden/>
    <w:unhideWhenUsed/>
    <w:rsid w:val="00FE004F"/>
    <w:rPr>
      <w:color w:val="605E5C"/>
      <w:shd w:val="clear" w:color="auto" w:fill="E1DFDD"/>
    </w:rPr>
  </w:style>
  <w:style w:type="paragraph" w:styleId="Normlnweb">
    <w:name w:val="Normal (Web)"/>
    <w:basedOn w:val="Normln"/>
    <w:uiPriority w:val="99"/>
    <w:unhideWhenUsed/>
    <w:rsid w:val="00EC668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EC668F"/>
    <w:pPr>
      <w:spacing w:line="259" w:lineRule="auto"/>
      <w:ind w:left="720"/>
      <w:contextualSpacing/>
    </w:pPr>
  </w:style>
  <w:style w:type="table" w:styleId="Mkatabulky">
    <w:name w:val="Table Grid"/>
    <w:basedOn w:val="Normlntabulka"/>
    <w:uiPriority w:val="99"/>
    <w:rsid w:val="00723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rsid w:val="007069A2"/>
    <w:rPr>
      <w:rFonts w:ascii="Times New Roman" w:eastAsia="Times New Roman" w:hAnsi="Times New Roman" w:cs="Times New Roman"/>
      <w:b/>
      <w:bCs/>
      <w:sz w:val="27"/>
      <w:szCs w:val="27"/>
      <w:lang w:eastAsia="cs-CZ"/>
    </w:rPr>
  </w:style>
  <w:style w:type="character" w:styleId="slostrnky">
    <w:name w:val="page number"/>
    <w:basedOn w:val="Standardnpsmoodstavce"/>
    <w:rsid w:val="007069A2"/>
  </w:style>
  <w:style w:type="paragraph" w:styleId="Zkladntextodsazen">
    <w:name w:val="Body Text Indent"/>
    <w:basedOn w:val="Normln"/>
    <w:link w:val="ZkladntextodsazenChar"/>
    <w:rsid w:val="00EC668F"/>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7069A2"/>
    <w:rPr>
      <w:rFonts w:ascii="Times New Roman" w:eastAsia="Times New Roman" w:hAnsi="Times New Roman" w:cs="Times New Roman"/>
      <w:sz w:val="24"/>
      <w:szCs w:val="24"/>
      <w:lang w:eastAsia="cs-CZ"/>
    </w:rPr>
  </w:style>
  <w:style w:type="character" w:styleId="Odkaznakoment">
    <w:name w:val="annotation reference"/>
    <w:rsid w:val="007069A2"/>
    <w:rPr>
      <w:sz w:val="16"/>
      <w:szCs w:val="16"/>
    </w:rPr>
  </w:style>
  <w:style w:type="paragraph" w:styleId="Textkomente">
    <w:name w:val="annotation text"/>
    <w:basedOn w:val="Normln"/>
    <w:link w:val="TextkomenteChar"/>
    <w:rsid w:val="00EC668F"/>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7069A2"/>
    <w:rPr>
      <w:rFonts w:ascii="Times New Roman" w:eastAsia="Times New Roman" w:hAnsi="Times New Roman" w:cs="Times New Roman"/>
      <w:sz w:val="20"/>
      <w:szCs w:val="20"/>
      <w:lang w:eastAsia="cs-CZ"/>
    </w:rPr>
  </w:style>
  <w:style w:type="character" w:styleId="Siln">
    <w:name w:val="Strong"/>
    <w:basedOn w:val="Standardnpsmoodstavce"/>
    <w:uiPriority w:val="22"/>
    <w:qFormat/>
    <w:rsid w:val="007069A2"/>
    <w:rPr>
      <w:b/>
      <w:bCs/>
    </w:rPr>
  </w:style>
  <w:style w:type="paragraph" w:styleId="Pedmtkomente">
    <w:name w:val="annotation subject"/>
    <w:basedOn w:val="Textkomente"/>
    <w:next w:val="Textkomente"/>
    <w:link w:val="PedmtkomenteChar"/>
    <w:uiPriority w:val="99"/>
    <w:semiHidden/>
    <w:unhideWhenUsed/>
    <w:rsid w:val="007069A2"/>
    <w:rPr>
      <w:b/>
      <w:bCs/>
    </w:rPr>
  </w:style>
  <w:style w:type="character" w:customStyle="1" w:styleId="PedmtkomenteChar">
    <w:name w:val="Předmět komentáře Char"/>
    <w:basedOn w:val="TextkomenteChar"/>
    <w:link w:val="Pedmtkomente"/>
    <w:uiPriority w:val="99"/>
    <w:semiHidden/>
    <w:rsid w:val="007069A2"/>
    <w:rPr>
      <w:rFonts w:ascii="Times New Roman" w:eastAsia="Times New Roman" w:hAnsi="Times New Roman" w:cs="Times New Roman"/>
      <w:b/>
      <w:bCs/>
      <w:sz w:val="20"/>
      <w:szCs w:val="20"/>
      <w:lang w:eastAsia="cs-CZ"/>
    </w:rPr>
  </w:style>
  <w:style w:type="character" w:customStyle="1" w:styleId="Nevyeenzmnka10">
    <w:name w:val="Nevyřešená zmínka1"/>
    <w:basedOn w:val="Standardnpsmoodstavce"/>
    <w:uiPriority w:val="99"/>
    <w:semiHidden/>
    <w:unhideWhenUsed/>
    <w:rsid w:val="007069A2"/>
    <w:rPr>
      <w:color w:val="605E5C"/>
      <w:shd w:val="clear" w:color="auto" w:fill="E1DFDD"/>
    </w:rPr>
  </w:style>
  <w:style w:type="character" w:customStyle="1" w:styleId="FontStyle16">
    <w:name w:val="Font Style16"/>
    <w:uiPriority w:val="99"/>
    <w:rsid w:val="007069A2"/>
    <w:rPr>
      <w:rFonts w:ascii="Arial" w:hAnsi="Arial"/>
      <w:b/>
      <w:color w:val="000000"/>
      <w:sz w:val="26"/>
    </w:rPr>
  </w:style>
  <w:style w:type="paragraph" w:styleId="Revize">
    <w:name w:val="Revision"/>
    <w:hidden/>
    <w:uiPriority w:val="99"/>
    <w:semiHidden/>
    <w:rsid w:val="00EC668F"/>
    <w:pPr>
      <w:spacing w:after="0" w:line="240" w:lineRule="auto"/>
    </w:pPr>
  </w:style>
  <w:style w:type="character" w:styleId="Sledovanodkaz">
    <w:name w:val="FollowedHyperlink"/>
    <w:basedOn w:val="Standardnpsmoodstavce"/>
    <w:uiPriority w:val="99"/>
    <w:semiHidden/>
    <w:unhideWhenUsed/>
    <w:rsid w:val="00ED47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247613">
      <w:bodyDiv w:val="1"/>
      <w:marLeft w:val="0"/>
      <w:marRight w:val="0"/>
      <w:marTop w:val="0"/>
      <w:marBottom w:val="0"/>
      <w:divBdr>
        <w:top w:val="none" w:sz="0" w:space="0" w:color="auto"/>
        <w:left w:val="none" w:sz="0" w:space="0" w:color="auto"/>
        <w:bottom w:val="none" w:sz="0" w:space="0" w:color="auto"/>
        <w:right w:val="none" w:sz="0" w:space="0" w:color="auto"/>
      </w:divBdr>
    </w:div>
    <w:div w:id="461271233">
      <w:bodyDiv w:val="1"/>
      <w:marLeft w:val="0"/>
      <w:marRight w:val="0"/>
      <w:marTop w:val="0"/>
      <w:marBottom w:val="0"/>
      <w:divBdr>
        <w:top w:val="none" w:sz="0" w:space="0" w:color="auto"/>
        <w:left w:val="none" w:sz="0" w:space="0" w:color="auto"/>
        <w:bottom w:val="none" w:sz="0" w:space="0" w:color="auto"/>
        <w:right w:val="none" w:sz="0" w:space="0" w:color="auto"/>
      </w:divBdr>
    </w:div>
    <w:div w:id="649673867">
      <w:bodyDiv w:val="1"/>
      <w:marLeft w:val="0"/>
      <w:marRight w:val="0"/>
      <w:marTop w:val="0"/>
      <w:marBottom w:val="0"/>
      <w:divBdr>
        <w:top w:val="none" w:sz="0" w:space="0" w:color="auto"/>
        <w:left w:val="none" w:sz="0" w:space="0" w:color="auto"/>
        <w:bottom w:val="none" w:sz="0" w:space="0" w:color="auto"/>
        <w:right w:val="none" w:sz="0" w:space="0" w:color="auto"/>
      </w:divBdr>
    </w:div>
    <w:div w:id="687021701">
      <w:bodyDiv w:val="1"/>
      <w:marLeft w:val="0"/>
      <w:marRight w:val="0"/>
      <w:marTop w:val="0"/>
      <w:marBottom w:val="0"/>
      <w:divBdr>
        <w:top w:val="none" w:sz="0" w:space="0" w:color="auto"/>
        <w:left w:val="none" w:sz="0" w:space="0" w:color="auto"/>
        <w:bottom w:val="none" w:sz="0" w:space="0" w:color="auto"/>
        <w:right w:val="none" w:sz="0" w:space="0" w:color="auto"/>
      </w:divBdr>
    </w:div>
    <w:div w:id="793207703">
      <w:bodyDiv w:val="1"/>
      <w:marLeft w:val="0"/>
      <w:marRight w:val="0"/>
      <w:marTop w:val="0"/>
      <w:marBottom w:val="0"/>
      <w:divBdr>
        <w:top w:val="none" w:sz="0" w:space="0" w:color="auto"/>
        <w:left w:val="none" w:sz="0" w:space="0" w:color="auto"/>
        <w:bottom w:val="none" w:sz="0" w:space="0" w:color="auto"/>
        <w:right w:val="none" w:sz="0" w:space="0" w:color="auto"/>
      </w:divBdr>
    </w:div>
    <w:div w:id="948587717">
      <w:bodyDiv w:val="1"/>
      <w:marLeft w:val="0"/>
      <w:marRight w:val="0"/>
      <w:marTop w:val="0"/>
      <w:marBottom w:val="0"/>
      <w:divBdr>
        <w:top w:val="none" w:sz="0" w:space="0" w:color="auto"/>
        <w:left w:val="none" w:sz="0" w:space="0" w:color="auto"/>
        <w:bottom w:val="none" w:sz="0" w:space="0" w:color="auto"/>
        <w:right w:val="none" w:sz="0" w:space="0" w:color="auto"/>
      </w:divBdr>
    </w:div>
    <w:div w:id="974680896">
      <w:bodyDiv w:val="1"/>
      <w:marLeft w:val="0"/>
      <w:marRight w:val="0"/>
      <w:marTop w:val="0"/>
      <w:marBottom w:val="0"/>
      <w:divBdr>
        <w:top w:val="none" w:sz="0" w:space="0" w:color="auto"/>
        <w:left w:val="none" w:sz="0" w:space="0" w:color="auto"/>
        <w:bottom w:val="none" w:sz="0" w:space="0" w:color="auto"/>
        <w:right w:val="none" w:sz="0" w:space="0" w:color="auto"/>
      </w:divBdr>
      <w:divsChild>
        <w:div w:id="1644843668">
          <w:marLeft w:val="0"/>
          <w:marRight w:val="0"/>
          <w:marTop w:val="0"/>
          <w:marBottom w:val="0"/>
          <w:divBdr>
            <w:top w:val="none" w:sz="0" w:space="0" w:color="auto"/>
            <w:left w:val="none" w:sz="0" w:space="0" w:color="auto"/>
            <w:bottom w:val="none" w:sz="0" w:space="0" w:color="auto"/>
            <w:right w:val="none" w:sz="0" w:space="0" w:color="auto"/>
          </w:divBdr>
        </w:div>
        <w:div w:id="495002296">
          <w:marLeft w:val="0"/>
          <w:marRight w:val="0"/>
          <w:marTop w:val="0"/>
          <w:marBottom w:val="0"/>
          <w:divBdr>
            <w:top w:val="none" w:sz="0" w:space="0" w:color="auto"/>
            <w:left w:val="none" w:sz="0" w:space="0" w:color="auto"/>
            <w:bottom w:val="none" w:sz="0" w:space="0" w:color="auto"/>
            <w:right w:val="none" w:sz="0" w:space="0" w:color="auto"/>
          </w:divBdr>
        </w:div>
        <w:div w:id="154227406">
          <w:marLeft w:val="0"/>
          <w:marRight w:val="0"/>
          <w:marTop w:val="0"/>
          <w:marBottom w:val="0"/>
          <w:divBdr>
            <w:top w:val="none" w:sz="0" w:space="0" w:color="auto"/>
            <w:left w:val="none" w:sz="0" w:space="0" w:color="auto"/>
            <w:bottom w:val="none" w:sz="0" w:space="0" w:color="auto"/>
            <w:right w:val="none" w:sz="0" w:space="0" w:color="auto"/>
          </w:divBdr>
        </w:div>
      </w:divsChild>
    </w:div>
    <w:div w:id="1081947710">
      <w:bodyDiv w:val="1"/>
      <w:marLeft w:val="0"/>
      <w:marRight w:val="0"/>
      <w:marTop w:val="0"/>
      <w:marBottom w:val="0"/>
      <w:divBdr>
        <w:top w:val="none" w:sz="0" w:space="0" w:color="auto"/>
        <w:left w:val="none" w:sz="0" w:space="0" w:color="auto"/>
        <w:bottom w:val="none" w:sz="0" w:space="0" w:color="auto"/>
        <w:right w:val="none" w:sz="0" w:space="0" w:color="auto"/>
      </w:divBdr>
    </w:div>
    <w:div w:id="1215578515">
      <w:bodyDiv w:val="1"/>
      <w:marLeft w:val="0"/>
      <w:marRight w:val="0"/>
      <w:marTop w:val="0"/>
      <w:marBottom w:val="0"/>
      <w:divBdr>
        <w:top w:val="none" w:sz="0" w:space="0" w:color="auto"/>
        <w:left w:val="none" w:sz="0" w:space="0" w:color="auto"/>
        <w:bottom w:val="none" w:sz="0" w:space="0" w:color="auto"/>
        <w:right w:val="none" w:sz="0" w:space="0" w:color="auto"/>
      </w:divBdr>
    </w:div>
    <w:div w:id="1242372384">
      <w:bodyDiv w:val="1"/>
      <w:marLeft w:val="0"/>
      <w:marRight w:val="0"/>
      <w:marTop w:val="0"/>
      <w:marBottom w:val="0"/>
      <w:divBdr>
        <w:top w:val="none" w:sz="0" w:space="0" w:color="auto"/>
        <w:left w:val="none" w:sz="0" w:space="0" w:color="auto"/>
        <w:bottom w:val="none" w:sz="0" w:space="0" w:color="auto"/>
        <w:right w:val="none" w:sz="0" w:space="0" w:color="auto"/>
      </w:divBdr>
      <w:divsChild>
        <w:div w:id="304512367">
          <w:marLeft w:val="0"/>
          <w:marRight w:val="0"/>
          <w:marTop w:val="0"/>
          <w:marBottom w:val="0"/>
          <w:divBdr>
            <w:top w:val="none" w:sz="0" w:space="0" w:color="auto"/>
            <w:left w:val="none" w:sz="0" w:space="0" w:color="auto"/>
            <w:bottom w:val="none" w:sz="0" w:space="0" w:color="auto"/>
            <w:right w:val="none" w:sz="0" w:space="0" w:color="auto"/>
          </w:divBdr>
          <w:divsChild>
            <w:div w:id="173665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2835">
      <w:bodyDiv w:val="1"/>
      <w:marLeft w:val="0"/>
      <w:marRight w:val="0"/>
      <w:marTop w:val="0"/>
      <w:marBottom w:val="0"/>
      <w:divBdr>
        <w:top w:val="none" w:sz="0" w:space="0" w:color="auto"/>
        <w:left w:val="none" w:sz="0" w:space="0" w:color="auto"/>
        <w:bottom w:val="none" w:sz="0" w:space="0" w:color="auto"/>
        <w:right w:val="none" w:sz="0" w:space="0" w:color="auto"/>
      </w:divBdr>
    </w:div>
    <w:div w:id="1466118108">
      <w:bodyDiv w:val="1"/>
      <w:marLeft w:val="0"/>
      <w:marRight w:val="0"/>
      <w:marTop w:val="0"/>
      <w:marBottom w:val="0"/>
      <w:divBdr>
        <w:top w:val="none" w:sz="0" w:space="0" w:color="auto"/>
        <w:left w:val="none" w:sz="0" w:space="0" w:color="auto"/>
        <w:bottom w:val="none" w:sz="0" w:space="0" w:color="auto"/>
        <w:right w:val="none" w:sz="0" w:space="0" w:color="auto"/>
      </w:divBdr>
    </w:div>
    <w:div w:id="1652900705">
      <w:bodyDiv w:val="1"/>
      <w:marLeft w:val="0"/>
      <w:marRight w:val="0"/>
      <w:marTop w:val="0"/>
      <w:marBottom w:val="0"/>
      <w:divBdr>
        <w:top w:val="none" w:sz="0" w:space="0" w:color="auto"/>
        <w:left w:val="none" w:sz="0" w:space="0" w:color="auto"/>
        <w:bottom w:val="none" w:sz="0" w:space="0" w:color="auto"/>
        <w:right w:val="none" w:sz="0" w:space="0" w:color="auto"/>
      </w:divBdr>
    </w:div>
    <w:div w:id="1690330514">
      <w:bodyDiv w:val="1"/>
      <w:marLeft w:val="0"/>
      <w:marRight w:val="0"/>
      <w:marTop w:val="0"/>
      <w:marBottom w:val="0"/>
      <w:divBdr>
        <w:top w:val="none" w:sz="0" w:space="0" w:color="auto"/>
        <w:left w:val="none" w:sz="0" w:space="0" w:color="auto"/>
        <w:bottom w:val="none" w:sz="0" w:space="0" w:color="auto"/>
        <w:right w:val="none" w:sz="0" w:space="0" w:color="auto"/>
      </w:divBdr>
    </w:div>
    <w:div w:id="1694113162">
      <w:bodyDiv w:val="1"/>
      <w:marLeft w:val="0"/>
      <w:marRight w:val="0"/>
      <w:marTop w:val="0"/>
      <w:marBottom w:val="0"/>
      <w:divBdr>
        <w:top w:val="none" w:sz="0" w:space="0" w:color="auto"/>
        <w:left w:val="none" w:sz="0" w:space="0" w:color="auto"/>
        <w:bottom w:val="none" w:sz="0" w:space="0" w:color="auto"/>
        <w:right w:val="none" w:sz="0" w:space="0" w:color="auto"/>
      </w:divBdr>
    </w:div>
    <w:div w:id="1718629327">
      <w:bodyDiv w:val="1"/>
      <w:marLeft w:val="0"/>
      <w:marRight w:val="0"/>
      <w:marTop w:val="0"/>
      <w:marBottom w:val="0"/>
      <w:divBdr>
        <w:top w:val="none" w:sz="0" w:space="0" w:color="auto"/>
        <w:left w:val="none" w:sz="0" w:space="0" w:color="auto"/>
        <w:bottom w:val="none" w:sz="0" w:space="0" w:color="auto"/>
        <w:right w:val="none" w:sz="0" w:space="0" w:color="auto"/>
      </w:divBdr>
    </w:div>
    <w:div w:id="1915893618">
      <w:bodyDiv w:val="1"/>
      <w:marLeft w:val="0"/>
      <w:marRight w:val="0"/>
      <w:marTop w:val="0"/>
      <w:marBottom w:val="0"/>
      <w:divBdr>
        <w:top w:val="none" w:sz="0" w:space="0" w:color="auto"/>
        <w:left w:val="none" w:sz="0" w:space="0" w:color="auto"/>
        <w:bottom w:val="none" w:sz="0" w:space="0" w:color="auto"/>
        <w:right w:val="none" w:sz="0" w:space="0" w:color="auto"/>
      </w:divBdr>
    </w:div>
    <w:div w:id="206236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zivot90.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ispecinkTP@zivot90.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B63063E285ADE408F2D8109224B4DA1" ma:contentTypeVersion="7" ma:contentTypeDescription="Vytvoří nový dokument" ma:contentTypeScope="" ma:versionID="a72eaac5a8ea100a7c72a2d6767e92b9">
  <xsd:schema xmlns:xsd="http://www.w3.org/2001/XMLSchema" xmlns:xs="http://www.w3.org/2001/XMLSchema" xmlns:p="http://schemas.microsoft.com/office/2006/metadata/properties" xmlns:ns2="39eeb91e-4904-4216-8cec-ff958765acff" targetNamespace="http://schemas.microsoft.com/office/2006/metadata/properties" ma:root="true" ma:fieldsID="ef4f343939a408c052fbbef19b331561" ns2:_="">
    <xsd:import namespace="39eeb91e-4904-4216-8cec-ff958765ac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eb91e-4904-4216-8cec-ff958765ac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56383-6235-4FD0-B6EE-16E73BB324BA}">
  <ds:schemaRefs>
    <ds:schemaRef ds:uri="http://schemas.microsoft.com/sharepoint/v3/contenttype/forms"/>
  </ds:schemaRefs>
</ds:datastoreItem>
</file>

<file path=customXml/itemProps2.xml><?xml version="1.0" encoding="utf-8"?>
<ds:datastoreItem xmlns:ds="http://schemas.openxmlformats.org/officeDocument/2006/customXml" ds:itemID="{37768328-CC12-4AA7-AB38-FD33E24B46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58A4EF-866A-46B4-AA26-7A5C2D4965FD}">
  <ds:schemaRefs>
    <ds:schemaRef ds:uri="http://schemas.microsoft.com/sharepoint/v3/contenttype/forms"/>
  </ds:schemaRefs>
</ds:datastoreItem>
</file>

<file path=customXml/itemProps4.xml><?xml version="1.0" encoding="utf-8"?>
<ds:datastoreItem xmlns:ds="http://schemas.openxmlformats.org/officeDocument/2006/customXml" ds:itemID="{485A6C3C-2F78-4159-A434-2CFB34AACBF2}"/>
</file>

<file path=customXml/itemProps5.xml><?xml version="1.0" encoding="utf-8"?>
<ds:datastoreItem xmlns:ds="http://schemas.openxmlformats.org/officeDocument/2006/customXml" ds:itemID="{D4EF87E7-AFAC-45E8-8255-4CF0DBFA9B57}">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065B7E8-B925-44D5-833C-F28CB046B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3373</Words>
  <Characters>19906</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Viznerova</dc:creator>
  <cp:keywords/>
  <dc:description/>
  <cp:lastModifiedBy>Olga Mutlová</cp:lastModifiedBy>
  <cp:revision>2</cp:revision>
  <cp:lastPrinted>2020-11-03T09:35:00Z</cp:lastPrinted>
  <dcterms:created xsi:type="dcterms:W3CDTF">2020-11-11T09:48:00Z</dcterms:created>
  <dcterms:modified xsi:type="dcterms:W3CDTF">2020-11-11T09:48:00Z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0x0101002B63063E285ADE408F2D8109224B4DA1</vt:lpwstr>
  </property>
</Properties>
</file>