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90D59" w14:textId="77777777" w:rsidR="006D0914" w:rsidRPr="000327C7" w:rsidRDefault="000327C7" w:rsidP="009D590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4A508473" wp14:editId="0DF60A38">
            <wp:simplePos x="0" y="0"/>
            <wp:positionH relativeFrom="column">
              <wp:posOffset>20955</wp:posOffset>
            </wp:positionH>
            <wp:positionV relativeFrom="paragraph">
              <wp:posOffset>249555</wp:posOffset>
            </wp:positionV>
            <wp:extent cx="2422818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02" y="21346"/>
                <wp:lineTo x="2140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18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27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Mgr. Alexandr Kasal</w:t>
      </w:r>
    </w:p>
    <w:p w14:paraId="3321ED71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27C7">
        <w:rPr>
          <w:rFonts w:ascii="Times New Roman" w:eastAsia="Times New Roman" w:hAnsi="Times New Roman" w:cs="Times New Roman"/>
          <w:sz w:val="28"/>
          <w:szCs w:val="28"/>
          <w:lang w:eastAsia="cs-CZ"/>
        </w:rPr>
        <w:t>Mgr. Alexandr Kasal se jako výzkumný pracovník Národního ústavu duševního zdraví dlouhodobě věnuje problematice sebevražedného jednání a jeho prevenci, ve své výzkumné praxi se vždy snaží o praktickou uplatnitelnost výstupů. V roce 2019 ve spolupráci se Světovou zdravotnickou organizací koordinoval vznik Národního akčního plánu prevence sebevražd na roky 2020-2030. Je studentem doktorského studia Fakulty sociálních věd na katedře Veřejné a sociální politiky.</w:t>
      </w:r>
    </w:p>
    <w:p w14:paraId="379EE749" w14:textId="77777777" w:rsidR="000327C7" w:rsidRPr="000327C7" w:rsidRDefault="000327C7" w:rsidP="000327C7">
      <w:pPr>
        <w:pStyle w:val="Nadpis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cs-CZ"/>
        </w:rPr>
      </w:pPr>
      <w:r w:rsidRPr="000327C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cs-CZ"/>
        </w:rPr>
        <w:t>Abstrakt: Manuál pomoci při riziku sebevraždy u seniorů</w:t>
      </w:r>
    </w:p>
    <w:p w14:paraId="661BB030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27C7">
        <w:rPr>
          <w:rFonts w:ascii="Times New Roman" w:eastAsia="Times New Roman" w:hAnsi="Times New Roman" w:cs="Times New Roman"/>
          <w:sz w:val="28"/>
          <w:szCs w:val="28"/>
          <w:lang w:eastAsia="cs-CZ"/>
        </w:rPr>
        <w:t>Úvod: Míra sebevražednosti je v populaci českých seniorů v porovnání s národním průměrem více než dvojnásobná. Současně v ČR není dostupný materiál, který by tuto problematiku zpracovával uceleně a s důrazem na preventivní praxi.</w:t>
      </w:r>
    </w:p>
    <w:p w14:paraId="4F430504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27C7">
        <w:rPr>
          <w:rFonts w:ascii="Times New Roman" w:eastAsia="Times New Roman" w:hAnsi="Times New Roman" w:cs="Times New Roman"/>
          <w:sz w:val="28"/>
          <w:szCs w:val="28"/>
          <w:lang w:eastAsia="cs-CZ"/>
        </w:rPr>
        <w:t>Metody: Na základě rešerše dostupné odborné literatury byl navržen první draft Manuálu. Ten byl diskutován se zástupci organizací aktivních v oblasti péče o seniory, s pracovníky seniorské linky a dalšími relevantními aktéry včetně samotných seniorů a byl upraven na základě jejich připomínek a zkušeností.</w:t>
      </w:r>
    </w:p>
    <w:p w14:paraId="592453A7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327C7">
        <w:rPr>
          <w:rFonts w:ascii="Times New Roman" w:eastAsia="Times New Roman" w:hAnsi="Times New Roman" w:cs="Times New Roman"/>
          <w:sz w:val="28"/>
          <w:szCs w:val="28"/>
          <w:lang w:eastAsia="cs-CZ"/>
        </w:rPr>
        <w:t>Výsledky: Výsledkem je Manuál pomoci při riziku sebevraždy u seniorů, který kromě přehledu nejčastějších faktorů spojených se sebevražedným jednáním u seniorů podává i konkrétní praktické rady, jak jednat a pracovat s osobou, u níž se obáváme, že pomýšlí na sebevraždu.</w:t>
      </w:r>
    </w:p>
    <w:p w14:paraId="61AA0868" w14:textId="77777777" w:rsidR="000327C7" w:rsidRPr="000327C7" w:rsidRDefault="000327C7" w:rsidP="000327C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3115658" w14:textId="77777777" w:rsidR="000327C7" w:rsidRPr="000327C7" w:rsidRDefault="000327C7" w:rsidP="009D590B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0327C7" w:rsidRPr="00032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xMDU3NzI3NTU0MzFX0lEKTi0uzszPAykwrQUA7007zywAAAA="/>
  </w:docVars>
  <w:rsids>
    <w:rsidRoot w:val="00527526"/>
    <w:rsid w:val="00025232"/>
    <w:rsid w:val="000327C7"/>
    <w:rsid w:val="0005335B"/>
    <w:rsid w:val="00137AD4"/>
    <w:rsid w:val="001F29A6"/>
    <w:rsid w:val="00527526"/>
    <w:rsid w:val="005F275F"/>
    <w:rsid w:val="00611799"/>
    <w:rsid w:val="006D0914"/>
    <w:rsid w:val="007B3448"/>
    <w:rsid w:val="009D590B"/>
    <w:rsid w:val="00E500C9"/>
    <w:rsid w:val="00E93047"/>
    <w:rsid w:val="00EE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5D4F"/>
  <w15:chartTrackingRefBased/>
  <w15:docId w15:val="{D3C16F60-1669-441F-BFC9-1663EB30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27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00C9"/>
    <w:rPr>
      <w:color w:val="0563C1"/>
      <w:u w:val="single"/>
    </w:rPr>
  </w:style>
  <w:style w:type="paragraph" w:customStyle="1" w:styleId="paragraph">
    <w:name w:val="paragraph"/>
    <w:basedOn w:val="Normln"/>
    <w:qFormat/>
    <w:rsid w:val="000533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customStyle="1" w:styleId="normaltextrun">
    <w:name w:val="normaltextrun"/>
    <w:basedOn w:val="Standardnpsmoodstavce"/>
    <w:qFormat/>
    <w:rsid w:val="00E93047"/>
  </w:style>
  <w:style w:type="character" w:customStyle="1" w:styleId="Nadpis1Char">
    <w:name w:val="Nadpis 1 Char"/>
    <w:basedOn w:val="Standardnpsmoodstavce"/>
    <w:link w:val="Nadpis1"/>
    <w:uiPriority w:val="9"/>
    <w:rsid w:val="00032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03AFDEF1E36498E228E926A846CD2" ma:contentTypeVersion="12" ma:contentTypeDescription="Vytvoří nový dokument" ma:contentTypeScope="" ma:versionID="ed98f50d4cf55640fa9f713af6874f68">
  <xsd:schema xmlns:xsd="http://www.w3.org/2001/XMLSchema" xmlns:xs="http://www.w3.org/2001/XMLSchema" xmlns:p="http://schemas.microsoft.com/office/2006/metadata/properties" xmlns:ns3="57f458bb-88fe-4f73-b10f-8985718f931d" xmlns:ns4="3f396207-7257-4ca1-b5dc-857f51a4304d" targetNamespace="http://schemas.microsoft.com/office/2006/metadata/properties" ma:root="true" ma:fieldsID="9e3056825755e13c4da16acaec409ac8" ns3:_="" ns4:_="">
    <xsd:import namespace="57f458bb-88fe-4f73-b10f-8985718f931d"/>
    <xsd:import namespace="3f396207-7257-4ca1-b5dc-857f51a43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458bb-88fe-4f73-b10f-8985718f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6207-7257-4ca1-b5dc-857f51a43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3078C-7032-4327-ADE7-142DEB8FDDAD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57f458bb-88fe-4f73-b10f-8985718f931d"/>
    <ds:schemaRef ds:uri="3f396207-7257-4ca1-b5dc-857f51a4304d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A75CCC-F6EA-427E-A6F9-810EB561F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1B2AE-6FE1-46C7-B39C-6BCD287A7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458bb-88fe-4f73-b10f-8985718f931d"/>
    <ds:schemaRef ds:uri="3f396207-7257-4ca1-b5dc-857f51a43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Aneta Šebková</cp:lastModifiedBy>
  <cp:revision>3</cp:revision>
  <dcterms:created xsi:type="dcterms:W3CDTF">2020-02-27T07:42:00Z</dcterms:created>
  <dcterms:modified xsi:type="dcterms:W3CDTF">2020-02-27T07:44:00Z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0x01010071C03AFDEF1E36498E228E926A846CD2</vt:lpwstr>
  </property>
</Properties>
</file>