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CBEBD" w14:textId="77777777" w:rsidR="00935515" w:rsidRPr="007B3448" w:rsidRDefault="00935515" w:rsidP="0093551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3448">
        <w:rPr>
          <w:rFonts w:ascii="Times New Roman" w:hAnsi="Times New Roman" w:cs="Times New Roman"/>
          <w:b/>
          <w:sz w:val="28"/>
          <w:szCs w:val="28"/>
        </w:rPr>
        <w:t xml:space="preserve">MUDr. Zdeněk </w:t>
      </w:r>
      <w:proofErr w:type="spellStart"/>
      <w:r w:rsidRPr="007B3448">
        <w:rPr>
          <w:rFonts w:ascii="Times New Roman" w:hAnsi="Times New Roman" w:cs="Times New Roman"/>
          <w:b/>
          <w:sz w:val="28"/>
          <w:szCs w:val="28"/>
        </w:rPr>
        <w:t>Kalvach</w:t>
      </w:r>
      <w:proofErr w:type="spellEnd"/>
      <w:r w:rsidRPr="007B3448">
        <w:rPr>
          <w:rFonts w:ascii="Times New Roman" w:hAnsi="Times New Roman" w:cs="Times New Roman"/>
          <w:b/>
          <w:sz w:val="28"/>
          <w:szCs w:val="28"/>
        </w:rPr>
        <w:t>, CSc.</w:t>
      </w:r>
    </w:p>
    <w:bookmarkEnd w:id="0"/>
    <w:p w14:paraId="21CE08D7" w14:textId="77777777" w:rsidR="00935515" w:rsidRPr="007B3448" w:rsidRDefault="00935515" w:rsidP="009355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CB4119" wp14:editId="778D0F2E">
            <wp:simplePos x="0" y="0"/>
            <wp:positionH relativeFrom="column">
              <wp:posOffset>82550</wp:posOffset>
            </wp:positionH>
            <wp:positionV relativeFrom="paragraph">
              <wp:posOffset>-762000</wp:posOffset>
            </wp:positionV>
            <wp:extent cx="1389600" cy="2084400"/>
            <wp:effectExtent l="0" t="0" r="1270" b="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10" name="obrázek 4" descr="O:\GERONTOLOGICKÝ INSTITUT\GI- stáří spojuje\stáří spojuje 2018\Přednášejicí\Kalvach\Foto_ Zdenek_Kalva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208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M</w:t>
      </w:r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UDr. Zdeněk </w:t>
      </w:r>
      <w:proofErr w:type="spellStart"/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Kalvach</w:t>
      </w:r>
      <w:proofErr w:type="spellEnd"/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přední český lékař, průkopník moderní geriatrie a gerontologie. Napsal několik geriatrických učebnic a téměř sto odborných a popularizačních článků na zdravotnická i existenciální témata. Přednáší na odborných fórech, na Filosofické fakultě a Evangelické teologické fakultě UK. Je členem Etické komise ČLK, spolupracuje s úřadem Veřejného ochránce práv, byl členem Rady vlády pro seniory a stárnutí populace a náměstkem ministryně pro lidská práva. </w:t>
      </w:r>
    </w:p>
    <w:p w14:paraId="7835F213" w14:textId="77777777" w:rsidR="00935515" w:rsidRDefault="00935515" w:rsidP="00935515"/>
    <w:p w14:paraId="4894B82A" w14:textId="77777777" w:rsidR="00AB40E1" w:rsidRDefault="00AB40E1"/>
    <w:sectPr w:rsidR="00AB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15"/>
    <w:rsid w:val="00935515"/>
    <w:rsid w:val="00A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45C7"/>
  <w15:chartTrackingRefBased/>
  <w15:docId w15:val="{44C7F57B-78DD-4363-A7CD-62CFF4F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355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0" ma:contentTypeDescription="Vytvoří nový dokument" ma:contentTypeScope="" ma:versionID="e1467b9328ff0b12248a65b6d20bd1d0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1a5c85c0d94ba13198e2c2497cb2b71c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68E0C-576D-41A7-B6BF-C154F7B0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9B0B1-B38E-49DA-AEB8-B412B4E18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332F-0A25-48B2-B570-77CE7CE993AC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f396207-7257-4ca1-b5dc-857f51a4304d"/>
    <ds:schemaRef ds:uri="57f458bb-88fe-4f73-b10f-8985718f9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Šebková</dc:creator>
  <cp:keywords/>
  <dc:description/>
  <cp:lastModifiedBy>Aneta Šebková</cp:lastModifiedBy>
  <cp:revision>1</cp:revision>
  <dcterms:created xsi:type="dcterms:W3CDTF">2020-02-21T09:56:00Z</dcterms:created>
  <dcterms:modified xsi:type="dcterms:W3CDTF">2020-02-21T10:08:00Z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